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14" w:rsidRPr="00A20F14" w:rsidRDefault="00A20F14" w:rsidP="00A20F14">
      <w:pPr>
        <w:spacing w:line="259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A20F14">
        <w:rPr>
          <w:rFonts w:ascii="Calibri" w:eastAsia="Calibri" w:hAnsi="Calibri" w:cs="Calibri"/>
          <w:b/>
          <w:sz w:val="28"/>
          <w:szCs w:val="28"/>
          <w:lang w:eastAsia="en-US"/>
        </w:rPr>
        <w:t>Immediate conclusion and agreement after child protection medical</w:t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Affix patient label:</w:t>
      </w:r>
      <w:r w:rsidRPr="00A20F14">
        <w:rPr>
          <w:rFonts w:eastAsia="Calibri"/>
          <w:b/>
          <w:noProof/>
          <w:sz w:val="28"/>
          <w:szCs w:val="28"/>
        </w:rPr>
        <w:t xml:space="preserve"> </w:t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b/>
          <w:szCs w:val="22"/>
          <w:lang w:eastAsia="en-US"/>
        </w:rPr>
      </w:pP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b/>
          <w:szCs w:val="22"/>
          <w:lang w:eastAsia="en-US"/>
        </w:rPr>
      </w:pPr>
      <w:r w:rsidRPr="00A20F14">
        <w:rPr>
          <w:rFonts w:ascii="Calibri" w:eastAsia="Calibri" w:hAnsi="Calibri" w:cs="Times New Roman"/>
          <w:b/>
          <w:szCs w:val="22"/>
          <w:lang w:eastAsia="en-US"/>
        </w:rPr>
        <w:t xml:space="preserve">Initial medical conclusion at time of examination </w:t>
      </w:r>
      <w:r w:rsidRPr="00A20F14">
        <w:rPr>
          <w:rFonts w:ascii="Calibri" w:eastAsia="Calibri" w:hAnsi="Calibri" w:cs="Times New Roman"/>
          <w:szCs w:val="22"/>
          <w:lang w:eastAsia="en-US"/>
        </w:rPr>
        <w:t xml:space="preserve">(formal report may differ if further information </w:t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is obtained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) </w:t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Accidental injury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2F98AD0E" wp14:editId="0F33BF6A">
            <wp:extent cx="176530" cy="189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More likely to be accidental than inflicted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4F430A5E" wp14:editId="59F18F37">
            <wp:extent cx="178783" cy="1918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" cy="197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As likely to be accidental as inflicted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23100D5F" wp14:editId="39DDA791">
            <wp:extent cx="176530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More likely to be inflicted than accidental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0772260B" wp14:editId="412A2899">
            <wp:extent cx="176530" cy="18923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Inflicted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09643CB1" wp14:editId="6579143C">
            <wp:extent cx="176530" cy="189230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More information needed before a diagnosis </w:t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can be made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710A3C01" wp14:editId="30ACD605">
            <wp:extent cx="176530" cy="1892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Organic pathology (medical cause)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719B47C5" wp14:editId="6D1D351E">
            <wp:extent cx="176530" cy="18923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No injury seen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148BB71D" wp14:editId="4EFC86B6">
            <wp:extent cx="176530" cy="1892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No injury seen/accidental but risk of significant harm based on history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48C8D047" wp14:editId="5AEB1DAA">
            <wp:extent cx="176530" cy="1892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Further actions to </w:t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be considered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08DDF5DA" wp14:editId="462D5FAC">
            <wp:extent cx="176530" cy="18923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F14" w:rsidRPr="00A20F14" w:rsidRDefault="00A20F14" w:rsidP="00A20F14">
      <w:pPr>
        <w:spacing w:after="160" w:line="259" w:lineRule="auto"/>
        <w:ind w:firstLine="720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Details </w:t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b/>
          <w:szCs w:val="22"/>
          <w:lang w:eastAsia="en-US"/>
        </w:rPr>
      </w:pPr>
    </w:p>
    <w:p w:rsidR="00A20F14" w:rsidRPr="00A20F14" w:rsidRDefault="00A20F14" w:rsidP="00A20F14">
      <w:pPr>
        <w:spacing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Blood tests 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Yes  /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  No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</w:p>
    <w:p w:rsidR="00A20F14" w:rsidRPr="00A20F14" w:rsidRDefault="00A20F14" w:rsidP="00A20F14">
      <w:pPr>
        <w:spacing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CT Head 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Yes  /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  No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</w:p>
    <w:p w:rsidR="00A20F14" w:rsidRPr="00A20F14" w:rsidRDefault="00A20F14" w:rsidP="00A20F14">
      <w:pPr>
        <w:spacing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Skeletal survey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Yes  /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  No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</w:p>
    <w:p w:rsidR="00A20F14" w:rsidRPr="00A20F14" w:rsidRDefault="00A20F14" w:rsidP="00A20F14">
      <w:pPr>
        <w:spacing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Further opinion 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Yes  /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  No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  <w:t>Who from?</w:t>
      </w:r>
    </w:p>
    <w:p w:rsidR="00A20F14" w:rsidRPr="00A20F14" w:rsidRDefault="00A20F14" w:rsidP="00A20F14">
      <w:pPr>
        <w:spacing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Follow up for injury/other 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r w:rsidRPr="00A20F14">
        <w:rPr>
          <w:rFonts w:ascii="Calibri" w:eastAsia="Calibri" w:hAnsi="Calibri" w:cs="Times New Roman"/>
          <w:szCs w:val="22"/>
          <w:lang w:eastAsia="en-US"/>
        </w:rPr>
        <w:tab/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Yes  /</w:t>
      </w:r>
      <w:proofErr w:type="gramEnd"/>
      <w:r w:rsidRPr="00A20F14">
        <w:rPr>
          <w:rFonts w:ascii="Calibri" w:eastAsia="Calibri" w:hAnsi="Calibri" w:cs="Times New Roman"/>
          <w:szCs w:val="22"/>
          <w:lang w:eastAsia="en-US"/>
        </w:rPr>
        <w:t xml:space="preserve">  No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  <w:t>Who with?</w:t>
      </w: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 xml:space="preserve">Doctor’s signature &amp; </w:t>
      </w:r>
      <w:proofErr w:type="gramStart"/>
      <w:r w:rsidRPr="00A20F14">
        <w:rPr>
          <w:rFonts w:ascii="Calibri" w:eastAsia="Calibri" w:hAnsi="Calibri" w:cs="Times New Roman"/>
          <w:szCs w:val="22"/>
          <w:lang w:eastAsia="en-US"/>
        </w:rPr>
        <w:t>name ...............................................................................................................</w:t>
      </w:r>
      <w:proofErr w:type="gramEnd"/>
    </w:p>
    <w:p w:rsidR="00A20F14" w:rsidRPr="00A20F14" w:rsidRDefault="00A20F14" w:rsidP="00A20F14">
      <w:pPr>
        <w:spacing w:after="160" w:line="259" w:lineRule="auto"/>
        <w:rPr>
          <w:rFonts w:ascii="Calibri" w:eastAsia="Calibri" w:hAnsi="Calibri" w:cs="Times New Roman"/>
          <w:szCs w:val="22"/>
          <w:lang w:eastAsia="en-US"/>
        </w:rPr>
      </w:pPr>
      <w:r w:rsidRPr="00A20F14">
        <w:rPr>
          <w:rFonts w:ascii="Calibri" w:eastAsia="Calibri" w:hAnsi="Calibri" w:cs="Times New Roman"/>
          <w:szCs w:val="22"/>
          <w:lang w:eastAsia="en-US"/>
        </w:rPr>
        <w:t>GMC Number…………………………………………………</w:t>
      </w:r>
      <w:r w:rsidRPr="00A20F14">
        <w:rPr>
          <w:rFonts w:ascii="Calibri" w:eastAsia="Calibri" w:hAnsi="Calibri" w:cs="Times New Roman"/>
          <w:szCs w:val="22"/>
          <w:lang w:eastAsia="en-US"/>
        </w:rPr>
        <w:tab/>
        <w:t>Date………………………………………………………………..</w:t>
      </w:r>
    </w:p>
    <w:p w:rsidR="00A20F14" w:rsidRPr="00A20F14" w:rsidRDefault="00A20F14" w:rsidP="00A20F14">
      <w:pPr>
        <w:spacing w:after="160" w:line="259" w:lineRule="auto"/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A20F14" w:rsidRPr="00A20F14" w:rsidSect="00E5563D">
      <w:headerReference w:type="first" r:id="rId14"/>
      <w:footerReference w:type="first" r:id="rId15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14" w:rsidRDefault="00A20F14" w:rsidP="00B416CE">
      <w:pPr>
        <w:pStyle w:val="Footer"/>
      </w:pPr>
      <w:r>
        <w:separator/>
      </w:r>
    </w:p>
  </w:endnote>
  <w:endnote w:type="continuationSeparator" w:id="0">
    <w:p w:rsidR="00A20F14" w:rsidRDefault="00A20F14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A20F14" w:rsidRDefault="00A20F14" w:rsidP="00A20F14">
    <w:r w:rsidRPr="00A20F14">
      <w:rPr>
        <w:rFonts w:ascii="Calibri" w:eastAsia="Calibri" w:hAnsi="Calibri" w:cs="Times New Roman"/>
        <w:szCs w:val="22"/>
        <w:lang w:eastAsia="en-US"/>
      </w:rPr>
      <w:t>Date:  September 2023</w:t>
    </w:r>
    <w:r w:rsidRPr="00A20F14">
      <w:rPr>
        <w:rFonts w:ascii="Calibri" w:eastAsia="Calibri" w:hAnsi="Calibri" w:cs="Times New Roman"/>
        <w:szCs w:val="22"/>
        <w:lang w:eastAsia="en-US"/>
      </w:rPr>
      <w:tab/>
      <w:t>Review date:  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14" w:rsidRDefault="00A20F14" w:rsidP="00B416CE">
      <w:pPr>
        <w:pStyle w:val="Footer"/>
      </w:pPr>
      <w:r>
        <w:separator/>
      </w:r>
    </w:p>
  </w:footnote>
  <w:footnote w:type="continuationSeparator" w:id="0">
    <w:p w:rsidR="00A20F14" w:rsidRDefault="00A20F14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4" w:rsidRPr="00A20F14" w:rsidRDefault="00A20F14" w:rsidP="00A20F14">
    <w:pPr>
      <w:pStyle w:val="Header"/>
      <w:jc w:val="right"/>
    </w:pPr>
    <w:r w:rsidRPr="00A20F14">
      <w:rPr>
        <w:rFonts w:eastAsia="Calibri"/>
        <w:b/>
        <w:noProof/>
        <w:color w:val="000000"/>
        <w:sz w:val="28"/>
        <w:szCs w:val="28"/>
        <w:lang w:eastAsia="en-US"/>
      </w:rPr>
      <w:drawing>
        <wp:inline distT="0" distB="0" distL="0" distR="0" wp14:anchorId="129279F6" wp14:editId="185D9E1F">
          <wp:extent cx="848360" cy="557365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WV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989" cy="56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4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0F14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7D73D"/>
  <w15:chartTrackingRefBased/>
  <w15:docId w15:val="{DE5F028C-867C-4979-A108-4EF70A6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D87CCC82-C056-4092-9ED9-09B330353CB9"/>
    <ds:schemaRef ds:uri="http://purl.org/dc/terms/"/>
    <ds:schemaRef ds:uri="cb458052-48cf-4613-af83-9df506ae48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8222f46-cdd5-49dc-9cc8-a6db721e7e0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02BF08-356D-4B61-B348-BEA000E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>Wilson, Angela (Council)</dc:creator>
  <cp:keywords>template;Accessibility</cp:keywords>
  <dc:description/>
  <cp:lastModifiedBy>Wilson, Angela (Council)</cp:lastModifiedBy>
  <cp:revision>1</cp:revision>
  <cp:lastPrinted>2001-11-28T15:12:00Z</cp:lastPrinted>
  <dcterms:created xsi:type="dcterms:W3CDTF">2023-12-11T13:37:00Z</dcterms:created>
  <dcterms:modified xsi:type="dcterms:W3CDTF">2023-12-11T13:39:00Z</dcterms:modified>
</cp:coreProperties>
</file>