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56" w:rsidRPr="0083551F" w:rsidRDefault="00983E56" w:rsidP="00983E56">
      <w:pPr>
        <w:spacing w:after="0" w:line="240" w:lineRule="auto"/>
        <w:rPr>
          <w:rFonts w:ascii="Arial" w:eastAsia="Times New Roman" w:hAnsi="Arial" w:cs="Arial"/>
          <w:b/>
          <w:sz w:val="32"/>
          <w:szCs w:val="32"/>
          <w:lang w:eastAsia="en-GB"/>
        </w:rPr>
      </w:pPr>
      <w:r w:rsidRPr="0083551F">
        <w:rPr>
          <w:rFonts w:ascii="Arial" w:eastAsia="Times New Roman" w:hAnsi="Arial" w:cs="Arial"/>
          <w:b/>
          <w:sz w:val="32"/>
          <w:szCs w:val="32"/>
          <w:lang w:eastAsia="en-GB"/>
        </w:rPr>
        <w:t>HSAB Joint Case Review Subgroup</w:t>
      </w:r>
    </w:p>
    <w:p w:rsidR="00983E56" w:rsidRPr="0083551F" w:rsidRDefault="00983E56" w:rsidP="00983E56">
      <w:pPr>
        <w:spacing w:after="0" w:line="240" w:lineRule="auto"/>
        <w:rPr>
          <w:rFonts w:ascii="Arial" w:eastAsia="Times New Roman" w:hAnsi="Arial" w:cs="Arial"/>
          <w:b/>
          <w:sz w:val="32"/>
          <w:szCs w:val="32"/>
          <w:lang w:eastAsia="en-GB"/>
        </w:rPr>
      </w:pPr>
      <w:r w:rsidRPr="0083551F">
        <w:rPr>
          <w:rFonts w:ascii="Arial" w:eastAsia="Times New Roman" w:hAnsi="Arial" w:cs="Arial"/>
          <w:b/>
          <w:sz w:val="32"/>
          <w:szCs w:val="32"/>
          <w:lang w:eastAsia="en-GB"/>
        </w:rPr>
        <w:t>Case for Consideration</w:t>
      </w:r>
    </w:p>
    <w:p w:rsidR="00983E56" w:rsidRPr="0083551F" w:rsidRDefault="00983E56" w:rsidP="00983E56">
      <w:pPr>
        <w:spacing w:after="0" w:line="240" w:lineRule="auto"/>
        <w:rPr>
          <w:rFonts w:ascii="Arial" w:eastAsia="Times New Roman" w:hAnsi="Arial" w:cs="Arial"/>
          <w:sz w:val="24"/>
          <w:szCs w:val="24"/>
          <w:lang w:eastAsia="en-GB"/>
        </w:rPr>
      </w:pPr>
    </w:p>
    <w:p w:rsidR="00186CE9" w:rsidRDefault="00186CE9" w:rsidP="00A21B9D">
      <w:pPr>
        <w:spacing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On completion please send to </w:t>
      </w:r>
      <w:r w:rsidR="00983E56" w:rsidRPr="0083551F">
        <w:rPr>
          <w:rFonts w:ascii="Arial" w:eastAsia="Times New Roman" w:hAnsi="Arial" w:cs="Arial"/>
          <w:sz w:val="20"/>
          <w:szCs w:val="20"/>
          <w:lang w:eastAsia="en-GB"/>
        </w:rPr>
        <w:t xml:space="preserve">the </w:t>
      </w:r>
      <w:r w:rsidR="0035000B">
        <w:rPr>
          <w:rFonts w:ascii="Arial" w:eastAsia="Times New Roman" w:hAnsi="Arial" w:cs="Arial"/>
          <w:sz w:val="20"/>
          <w:szCs w:val="20"/>
          <w:lang w:eastAsia="en-GB"/>
        </w:rPr>
        <w:t>Partnership Team</w:t>
      </w:r>
      <w:r w:rsidR="009537C8">
        <w:rPr>
          <w:rFonts w:ascii="Arial" w:eastAsia="Times New Roman" w:hAnsi="Arial" w:cs="Arial"/>
          <w:sz w:val="20"/>
          <w:szCs w:val="20"/>
          <w:lang w:eastAsia="en-GB"/>
        </w:rPr>
        <w:t xml:space="preserve"> (</w:t>
      </w:r>
      <w:hyperlink r:id="rId8" w:history="1">
        <w:r w:rsidR="009537C8" w:rsidRPr="00D13563">
          <w:rPr>
            <w:rStyle w:val="Hyperlink"/>
            <w:rFonts w:ascii="Arial" w:eastAsia="Times New Roman" w:hAnsi="Arial" w:cs="Arial"/>
            <w:sz w:val="20"/>
            <w:szCs w:val="20"/>
            <w:lang w:eastAsia="en-GB"/>
          </w:rPr>
          <w:t>admin.sbu@herefordshire.gov.uk</w:t>
        </w:r>
      </w:hyperlink>
      <w:r w:rsidR="009537C8">
        <w:rPr>
          <w:rFonts w:ascii="Arial" w:eastAsia="Times New Roman" w:hAnsi="Arial" w:cs="Arial"/>
          <w:sz w:val="20"/>
          <w:szCs w:val="20"/>
          <w:lang w:eastAsia="en-GB"/>
        </w:rPr>
        <w:t>)</w:t>
      </w:r>
      <w:r w:rsidR="0035000B">
        <w:rPr>
          <w:rFonts w:ascii="Arial" w:eastAsia="Times New Roman" w:hAnsi="Arial" w:cs="Arial"/>
          <w:sz w:val="20"/>
          <w:szCs w:val="20"/>
          <w:lang w:eastAsia="en-GB"/>
        </w:rPr>
        <w:t xml:space="preserve">. </w:t>
      </w:r>
    </w:p>
    <w:p w:rsidR="00983E56" w:rsidRPr="0083551F" w:rsidRDefault="0019749A" w:rsidP="00983E5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35000B">
        <w:rPr>
          <w:rFonts w:ascii="Arial" w:eastAsia="Times New Roman" w:hAnsi="Arial" w:cs="Arial"/>
          <w:sz w:val="20"/>
          <w:szCs w:val="20"/>
          <w:lang w:eastAsia="en-GB"/>
        </w:rPr>
        <w:t>Partnership Team</w:t>
      </w:r>
      <w:r w:rsidR="00983E56" w:rsidRPr="0083551F">
        <w:rPr>
          <w:rFonts w:ascii="Arial" w:eastAsia="Times New Roman" w:hAnsi="Arial" w:cs="Arial"/>
          <w:sz w:val="20"/>
          <w:szCs w:val="20"/>
          <w:lang w:eastAsia="en-GB"/>
        </w:rPr>
        <w:t xml:space="preserve"> will circulate to all sub group members who will research information held by their agency and come fully prepared to </w:t>
      </w:r>
      <w:r w:rsidR="00186CE9">
        <w:rPr>
          <w:rFonts w:ascii="Arial" w:eastAsia="Times New Roman" w:hAnsi="Arial" w:cs="Arial"/>
          <w:sz w:val="20"/>
          <w:szCs w:val="20"/>
          <w:lang w:eastAsia="en-GB"/>
        </w:rPr>
        <w:t>a rapid review</w:t>
      </w:r>
      <w:r w:rsidR="00983E56" w:rsidRPr="0083551F">
        <w:rPr>
          <w:rFonts w:ascii="Arial" w:eastAsia="Times New Roman" w:hAnsi="Arial" w:cs="Arial"/>
          <w:sz w:val="20"/>
          <w:szCs w:val="20"/>
          <w:lang w:eastAsia="en-GB"/>
        </w:rPr>
        <w:t xml:space="preserve"> meeting with sufficient information and analysis to support a final decision at the first meeting about whether </w:t>
      </w:r>
      <w:r>
        <w:rPr>
          <w:rFonts w:ascii="Arial" w:eastAsia="Times New Roman" w:hAnsi="Arial" w:cs="Arial"/>
          <w:sz w:val="20"/>
          <w:szCs w:val="20"/>
          <w:lang w:eastAsia="en-GB"/>
        </w:rPr>
        <w:t xml:space="preserve">a </w:t>
      </w:r>
      <w:r w:rsidR="00983E56" w:rsidRPr="0083551F">
        <w:rPr>
          <w:rFonts w:ascii="Arial" w:eastAsia="Times New Roman" w:hAnsi="Arial" w:cs="Arial"/>
          <w:sz w:val="20"/>
          <w:szCs w:val="20"/>
          <w:lang w:eastAsia="en-GB"/>
        </w:rPr>
        <w:t>S</w:t>
      </w:r>
      <w:r w:rsidR="00983E56">
        <w:rPr>
          <w:rFonts w:ascii="Arial" w:eastAsia="Times New Roman" w:hAnsi="Arial" w:cs="Arial"/>
          <w:sz w:val="20"/>
          <w:szCs w:val="20"/>
          <w:lang w:eastAsia="en-GB"/>
        </w:rPr>
        <w:t>A</w:t>
      </w:r>
      <w:r>
        <w:rPr>
          <w:rFonts w:ascii="Arial" w:eastAsia="Times New Roman" w:hAnsi="Arial" w:cs="Arial"/>
          <w:sz w:val="20"/>
          <w:szCs w:val="20"/>
          <w:lang w:eastAsia="en-GB"/>
        </w:rPr>
        <w:t xml:space="preserve">R needs to be commissioned </w:t>
      </w:r>
      <w:r w:rsidR="00983E56" w:rsidRPr="0083551F">
        <w:rPr>
          <w:rFonts w:ascii="Arial" w:eastAsia="Times New Roman" w:hAnsi="Arial" w:cs="Arial"/>
          <w:sz w:val="20"/>
          <w:szCs w:val="20"/>
          <w:lang w:eastAsia="en-GB"/>
        </w:rPr>
        <w:t>and</w:t>
      </w:r>
      <w:r>
        <w:rPr>
          <w:rFonts w:ascii="Arial" w:eastAsia="Times New Roman" w:hAnsi="Arial" w:cs="Arial"/>
          <w:sz w:val="20"/>
          <w:szCs w:val="20"/>
          <w:lang w:eastAsia="en-GB"/>
        </w:rPr>
        <w:t>,</w:t>
      </w:r>
      <w:r w:rsidR="00983E56" w:rsidRPr="0083551F">
        <w:rPr>
          <w:rFonts w:ascii="Arial" w:eastAsia="Times New Roman" w:hAnsi="Arial" w:cs="Arial"/>
          <w:sz w:val="20"/>
          <w:szCs w:val="20"/>
          <w:lang w:eastAsia="en-GB"/>
        </w:rPr>
        <w:t xml:space="preserve"> if not, to agree what other action needs to be taken.</w:t>
      </w:r>
    </w:p>
    <w:p w:rsidR="00983E56" w:rsidRPr="006C27C8" w:rsidRDefault="00983E56" w:rsidP="00983E56">
      <w:pPr>
        <w:spacing w:after="0" w:line="240" w:lineRule="auto"/>
        <w:rPr>
          <w:rFonts w:ascii="Arial" w:eastAsia="Times New Roman" w:hAnsi="Arial" w:cs="Arial"/>
          <w:sz w:val="20"/>
          <w:szCs w:val="20"/>
          <w:lang w:eastAsia="en-GB"/>
        </w:rPr>
      </w:pPr>
    </w:p>
    <w:p w:rsidR="006C27C8" w:rsidRPr="005B3F38" w:rsidRDefault="006C27C8" w:rsidP="005B3F38">
      <w:pPr>
        <w:shd w:val="clear" w:color="auto" w:fill="DBE5F1" w:themeFill="accent1" w:themeFillTint="33"/>
        <w:spacing w:after="0" w:line="240" w:lineRule="auto"/>
        <w:ind w:right="2789"/>
        <w:rPr>
          <w:rFonts w:ascii="Arial" w:eastAsia="Times New Roman" w:hAnsi="Arial" w:cs="Arial"/>
          <w:sz w:val="24"/>
          <w:szCs w:val="24"/>
          <w:lang w:eastAsia="en-GB"/>
        </w:rPr>
      </w:pPr>
      <w:r w:rsidRPr="005B3F38">
        <w:rPr>
          <w:rFonts w:ascii="Arial" w:eastAsia="Times New Roman" w:hAnsi="Arial" w:cs="Arial"/>
          <w:b/>
          <w:sz w:val="24"/>
          <w:szCs w:val="24"/>
          <w:lang w:eastAsia="en-GB"/>
        </w:rPr>
        <w:t xml:space="preserve">SECTION 1 - </w:t>
      </w:r>
      <w:r w:rsidRPr="005B3F38">
        <w:rPr>
          <w:rFonts w:ascii="Arial" w:eastAsia="Times New Roman" w:hAnsi="Arial" w:cs="Arial"/>
          <w:sz w:val="24"/>
          <w:szCs w:val="24"/>
          <w:lang w:eastAsia="en-GB"/>
        </w:rPr>
        <w:t>TO BE COMPLETED BY THE REFERRER</w:t>
      </w:r>
    </w:p>
    <w:p w:rsidR="006C27C8" w:rsidRDefault="006C27C8" w:rsidP="00983E56">
      <w:pPr>
        <w:spacing w:after="0" w:line="240" w:lineRule="auto"/>
        <w:rPr>
          <w:rFonts w:ascii="Arial" w:eastAsia="Times New Roman" w:hAnsi="Arial" w:cs="Arial"/>
          <w:sz w:val="24"/>
          <w:szCs w:val="24"/>
          <w:lang w:eastAsia="en-GB"/>
        </w:rPr>
      </w:pPr>
    </w:p>
    <w:p w:rsidR="0017477C" w:rsidRDefault="0017477C" w:rsidP="0017477C">
      <w:pPr>
        <w:pStyle w:val="NoSpacing"/>
        <w:rPr>
          <w:rFonts w:ascii="Arial" w:hAnsi="Arial" w:cs="Arial"/>
          <w:color w:val="2F5496"/>
          <w:u w:val="single"/>
        </w:rPr>
      </w:pPr>
      <w:r>
        <w:rPr>
          <w:rFonts w:ascii="Arial" w:hAnsi="Arial" w:cs="Arial"/>
          <w:color w:val="2F5496"/>
          <w:u w:val="single"/>
        </w:rPr>
        <w:t xml:space="preserve">Contact details of individual / agency completing this form </w:t>
      </w:r>
    </w:p>
    <w:p w:rsidR="0017477C" w:rsidRPr="002076B2" w:rsidRDefault="0017477C" w:rsidP="0017477C">
      <w:pPr>
        <w:pStyle w:val="NoSpacing"/>
        <w:rPr>
          <w:rFonts w:ascii="Arial" w:hAnsi="Arial" w:cs="Arial"/>
          <w:color w:val="2F5496"/>
          <w:u w:val="singl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6"/>
        <w:gridCol w:w="3176"/>
      </w:tblGrid>
      <w:tr w:rsidR="0017477C" w:rsidRPr="00B00BAC" w:rsidTr="0017477C">
        <w:tc>
          <w:tcPr>
            <w:tcW w:w="31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477C" w:rsidRPr="0017477C" w:rsidRDefault="0017477C" w:rsidP="00B72537">
            <w:pPr>
              <w:jc w:val="center"/>
              <w:rPr>
                <w:rFonts w:ascii="Arial" w:hAnsi="Arial" w:cs="Arial"/>
                <w:b/>
                <w:sz w:val="20"/>
                <w:szCs w:val="20"/>
              </w:rPr>
            </w:pPr>
            <w:r w:rsidRPr="0017477C">
              <w:rPr>
                <w:rFonts w:ascii="Arial" w:hAnsi="Arial" w:cs="Arial"/>
                <w:b/>
                <w:sz w:val="20"/>
                <w:szCs w:val="20"/>
              </w:rPr>
              <w:t>Name</w:t>
            </w:r>
          </w:p>
        </w:tc>
        <w:tc>
          <w:tcPr>
            <w:tcW w:w="31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477C" w:rsidRPr="0017477C" w:rsidRDefault="0017477C" w:rsidP="00B72537">
            <w:pPr>
              <w:jc w:val="center"/>
              <w:rPr>
                <w:rFonts w:ascii="Arial" w:hAnsi="Arial" w:cs="Arial"/>
                <w:b/>
                <w:sz w:val="20"/>
                <w:szCs w:val="20"/>
              </w:rPr>
            </w:pPr>
            <w:r w:rsidRPr="0017477C">
              <w:rPr>
                <w:rFonts w:ascii="Arial" w:hAnsi="Arial" w:cs="Arial"/>
                <w:b/>
                <w:sz w:val="20"/>
                <w:szCs w:val="20"/>
              </w:rPr>
              <w:t>AGENCY &amp; DESIGNATION/TITLE</w:t>
            </w:r>
          </w:p>
        </w:tc>
        <w:tc>
          <w:tcPr>
            <w:tcW w:w="31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7477C" w:rsidRPr="0017477C" w:rsidRDefault="0017477C" w:rsidP="0017477C">
            <w:pPr>
              <w:spacing w:after="0"/>
              <w:ind w:right="28"/>
              <w:jc w:val="center"/>
              <w:rPr>
                <w:rFonts w:ascii="Arial" w:hAnsi="Arial" w:cs="Arial"/>
                <w:b/>
                <w:sz w:val="20"/>
                <w:szCs w:val="20"/>
              </w:rPr>
            </w:pPr>
            <w:r w:rsidRPr="0017477C">
              <w:rPr>
                <w:rFonts w:ascii="Arial" w:hAnsi="Arial" w:cs="Arial"/>
                <w:b/>
                <w:sz w:val="20"/>
                <w:szCs w:val="20"/>
              </w:rPr>
              <w:t>CONTACT DETAILS – Address, telephone number and e-mail address</w:t>
            </w:r>
          </w:p>
        </w:tc>
      </w:tr>
      <w:tr w:rsidR="0017477C" w:rsidRPr="008A5462" w:rsidTr="0017477C">
        <w:trPr>
          <w:trHeight w:val="529"/>
        </w:trPr>
        <w:tc>
          <w:tcPr>
            <w:tcW w:w="3175" w:type="dxa"/>
            <w:tcBorders>
              <w:top w:val="single" w:sz="4" w:space="0" w:color="auto"/>
              <w:left w:val="single" w:sz="4" w:space="0" w:color="auto"/>
              <w:bottom w:val="single" w:sz="4" w:space="0" w:color="auto"/>
              <w:right w:val="single" w:sz="4" w:space="0" w:color="auto"/>
            </w:tcBorders>
          </w:tcPr>
          <w:p w:rsidR="0017477C" w:rsidRPr="0017477C" w:rsidRDefault="0017477C" w:rsidP="0017477C">
            <w:pPr>
              <w:spacing w:after="0" w:line="240" w:lineRule="auto"/>
              <w:rPr>
                <w:rFonts w:ascii="Arial" w:hAnsi="Arial" w:cs="Arial"/>
                <w:sz w:val="20"/>
                <w:szCs w:val="20"/>
              </w:rPr>
            </w:pPr>
          </w:p>
        </w:tc>
        <w:tc>
          <w:tcPr>
            <w:tcW w:w="3176" w:type="dxa"/>
            <w:tcBorders>
              <w:top w:val="single" w:sz="4" w:space="0" w:color="auto"/>
              <w:left w:val="single" w:sz="4" w:space="0" w:color="auto"/>
              <w:bottom w:val="single" w:sz="4" w:space="0" w:color="auto"/>
              <w:right w:val="single" w:sz="4" w:space="0" w:color="auto"/>
            </w:tcBorders>
          </w:tcPr>
          <w:p w:rsidR="0017477C" w:rsidRPr="0017477C" w:rsidRDefault="0017477C" w:rsidP="0017477C">
            <w:pPr>
              <w:spacing w:after="0"/>
              <w:rPr>
                <w:rFonts w:ascii="Arial" w:hAnsi="Arial" w:cs="Arial"/>
                <w:sz w:val="20"/>
                <w:szCs w:val="20"/>
              </w:rPr>
            </w:pPr>
          </w:p>
        </w:tc>
        <w:tc>
          <w:tcPr>
            <w:tcW w:w="3176" w:type="dxa"/>
            <w:tcBorders>
              <w:top w:val="single" w:sz="4" w:space="0" w:color="auto"/>
              <w:left w:val="single" w:sz="4" w:space="0" w:color="auto"/>
              <w:bottom w:val="single" w:sz="4" w:space="0" w:color="auto"/>
              <w:right w:val="single" w:sz="4" w:space="0" w:color="auto"/>
            </w:tcBorders>
          </w:tcPr>
          <w:p w:rsidR="0017477C" w:rsidRPr="0017477C" w:rsidRDefault="0017477C" w:rsidP="0017477C">
            <w:pPr>
              <w:spacing w:after="0"/>
              <w:rPr>
                <w:rFonts w:ascii="Arial" w:hAnsi="Arial" w:cs="Arial"/>
                <w:sz w:val="20"/>
                <w:szCs w:val="20"/>
              </w:rPr>
            </w:pPr>
          </w:p>
        </w:tc>
      </w:tr>
    </w:tbl>
    <w:p w:rsidR="0017477C" w:rsidRDefault="0017477C" w:rsidP="00983E56">
      <w:pPr>
        <w:spacing w:after="0" w:line="240" w:lineRule="auto"/>
        <w:rPr>
          <w:rFonts w:ascii="Arial" w:eastAsia="Times New Roman" w:hAnsi="Arial" w:cs="Arial"/>
          <w:sz w:val="24"/>
          <w:szCs w:val="24"/>
          <w:lang w:eastAsia="en-GB"/>
        </w:rPr>
      </w:pPr>
    </w:p>
    <w:tbl>
      <w:tblPr>
        <w:tblW w:w="9493" w:type="dxa"/>
        <w:tblLook w:val="04A0" w:firstRow="1" w:lastRow="0" w:firstColumn="1" w:lastColumn="0" w:noHBand="0" w:noVBand="1"/>
      </w:tblPr>
      <w:tblGrid>
        <w:gridCol w:w="3114"/>
        <w:gridCol w:w="2126"/>
        <w:gridCol w:w="2126"/>
        <w:gridCol w:w="2127"/>
      </w:tblGrid>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024AE5">
            <w:pPr>
              <w:spacing w:after="0" w:line="240" w:lineRule="auto"/>
              <w:rPr>
                <w:rFonts w:ascii="Arial" w:hAnsi="Arial" w:cs="Arial"/>
                <w:b/>
                <w:sz w:val="20"/>
                <w:szCs w:val="20"/>
              </w:rPr>
            </w:pPr>
            <w:r w:rsidRPr="0017477C">
              <w:rPr>
                <w:rFonts w:ascii="Arial" w:hAnsi="Arial" w:cs="Arial"/>
                <w:b/>
                <w:sz w:val="20"/>
                <w:szCs w:val="20"/>
              </w:rPr>
              <w:t xml:space="preserve">Name of adult to be </w:t>
            </w:r>
            <w:r>
              <w:rPr>
                <w:rFonts w:ascii="Arial" w:hAnsi="Arial" w:cs="Arial"/>
                <w:b/>
                <w:sz w:val="20"/>
                <w:szCs w:val="20"/>
              </w:rPr>
              <w:t>c</w:t>
            </w:r>
            <w:r w:rsidRPr="0017477C">
              <w:rPr>
                <w:rFonts w:ascii="Arial" w:hAnsi="Arial" w:cs="Arial"/>
                <w:b/>
                <w:sz w:val="20"/>
                <w:szCs w:val="20"/>
              </w:rPr>
              <w:t>onsidered:</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024AE5">
            <w:pPr>
              <w:spacing w:after="0" w:line="240" w:lineRule="auto"/>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Pr>
                <w:rFonts w:ascii="Arial" w:hAnsi="Arial" w:cs="Arial"/>
                <w:b/>
                <w:sz w:val="20"/>
                <w:szCs w:val="20"/>
              </w:rPr>
              <w:t>Also known as: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sidRPr="0017477C">
              <w:rPr>
                <w:rFonts w:ascii="Arial" w:hAnsi="Arial" w:cs="Arial"/>
                <w:b/>
                <w:sz w:val="20"/>
                <w:szCs w:val="20"/>
              </w:rPr>
              <w:t>NHS number:</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sidRPr="0017477C">
              <w:rPr>
                <w:rFonts w:ascii="Arial" w:hAnsi="Arial" w:cs="Arial"/>
                <w:b/>
                <w:sz w:val="20"/>
                <w:szCs w:val="20"/>
              </w:rPr>
              <w:t>D.O.B:</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667E4" w:rsidRPr="0017477C" w:rsidRDefault="00F667E4" w:rsidP="00E44D92">
            <w:pPr>
              <w:rPr>
                <w:rFonts w:ascii="Arial" w:hAnsi="Arial" w:cs="Arial"/>
                <w:b/>
                <w:sz w:val="20"/>
                <w:szCs w:val="20"/>
              </w:rPr>
            </w:pPr>
            <w:r>
              <w:rPr>
                <w:rFonts w:ascii="Arial" w:hAnsi="Arial" w:cs="Arial"/>
                <w:b/>
                <w:sz w:val="20"/>
                <w:szCs w:val="20"/>
              </w:rPr>
              <w:t>Protected Characteristics (please complete where known)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 xml:space="preserve">Disability: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Gender:</w:t>
            </w:r>
          </w:p>
        </w:tc>
      </w:tr>
      <w:tr w:rsidR="00F667E4" w:rsidRPr="0017477C" w:rsidTr="00024AE5">
        <w:trPr>
          <w:trHeight w:val="283"/>
        </w:trPr>
        <w:tc>
          <w:tcPr>
            <w:tcW w:w="311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Marriage: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Race: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Religion:</w:t>
            </w:r>
          </w:p>
        </w:tc>
      </w:tr>
      <w:tr w:rsidR="00F667E4" w:rsidRPr="0017477C" w:rsidTr="00024AE5">
        <w:trPr>
          <w:trHeight w:val="283"/>
        </w:trPr>
        <w:tc>
          <w:tcPr>
            <w:tcW w:w="311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Sex: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Sexual Orientation: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r>
              <w:rPr>
                <w:rFonts w:ascii="Arial" w:hAnsi="Arial" w:cs="Arial"/>
                <w:sz w:val="20"/>
                <w:szCs w:val="20"/>
              </w:rPr>
              <w:t>Pregnancy/Maternity:</w:t>
            </w: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Pr>
                <w:rFonts w:ascii="Arial" w:hAnsi="Arial" w:cs="Arial"/>
                <w:b/>
                <w:sz w:val="20"/>
                <w:szCs w:val="20"/>
              </w:rPr>
              <w:t>D.O.D (if relevant):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sidRPr="0017477C">
              <w:rPr>
                <w:rFonts w:ascii="Arial" w:hAnsi="Arial" w:cs="Arial"/>
                <w:b/>
                <w:sz w:val="20"/>
                <w:szCs w:val="20"/>
              </w:rPr>
              <w:t>Home Address: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Pr>
                <w:rFonts w:ascii="Arial" w:hAnsi="Arial" w:cs="Arial"/>
                <w:b/>
                <w:sz w:val="20"/>
                <w:szCs w:val="20"/>
              </w:rPr>
              <w:t>Any p</w:t>
            </w:r>
            <w:r w:rsidRPr="0017477C">
              <w:rPr>
                <w:rFonts w:ascii="Arial" w:hAnsi="Arial" w:cs="Arial"/>
                <w:b/>
                <w:sz w:val="20"/>
                <w:szCs w:val="20"/>
              </w:rPr>
              <w:t>revious addresses: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sidRPr="0017477C">
              <w:rPr>
                <w:rFonts w:ascii="Arial" w:hAnsi="Arial" w:cs="Arial"/>
                <w:b/>
                <w:sz w:val="20"/>
                <w:szCs w:val="20"/>
              </w:rPr>
              <w:t>Significant others: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F667E4" w:rsidRPr="0017477C" w:rsidTr="00024AE5">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667E4" w:rsidRPr="0017477C" w:rsidRDefault="00F667E4" w:rsidP="00E44D92">
            <w:pPr>
              <w:rPr>
                <w:rFonts w:ascii="Arial" w:hAnsi="Arial" w:cs="Arial"/>
                <w:b/>
                <w:sz w:val="20"/>
                <w:szCs w:val="20"/>
              </w:rPr>
            </w:pPr>
            <w:r>
              <w:rPr>
                <w:rFonts w:ascii="Arial" w:hAnsi="Arial" w:cs="Arial"/>
                <w:b/>
                <w:sz w:val="20"/>
                <w:szCs w:val="20"/>
              </w:rPr>
              <w:t>Their h</w:t>
            </w:r>
            <w:r w:rsidRPr="0017477C">
              <w:rPr>
                <w:rFonts w:ascii="Arial" w:hAnsi="Arial" w:cs="Arial"/>
                <w:b/>
                <w:sz w:val="20"/>
                <w:szCs w:val="20"/>
              </w:rPr>
              <w:t>ome address: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F667E4" w:rsidRPr="0017477C" w:rsidRDefault="00F667E4" w:rsidP="00E44D92">
            <w:pPr>
              <w:rPr>
                <w:rFonts w:ascii="Arial" w:hAnsi="Arial" w:cs="Arial"/>
                <w:sz w:val="20"/>
                <w:szCs w:val="20"/>
              </w:rPr>
            </w:pPr>
          </w:p>
        </w:tc>
      </w:tr>
      <w:tr w:rsidR="0017477C" w:rsidRPr="003B74B3" w:rsidTr="00450B07">
        <w:tc>
          <w:tcPr>
            <w:tcW w:w="3114" w:type="dxa"/>
            <w:tcBorders>
              <w:left w:val="single" w:sz="4" w:space="0" w:color="auto"/>
              <w:bottom w:val="single" w:sz="4" w:space="0" w:color="auto"/>
              <w:right w:val="single" w:sz="4" w:space="0" w:color="auto"/>
            </w:tcBorders>
            <w:shd w:val="clear" w:color="auto" w:fill="DBE5F1" w:themeFill="accent1" w:themeFillTint="33"/>
          </w:tcPr>
          <w:p w:rsidR="0017477C" w:rsidRPr="0017477C" w:rsidRDefault="0017477C" w:rsidP="001919F3">
            <w:pPr>
              <w:spacing w:after="0" w:line="240" w:lineRule="auto"/>
              <w:rPr>
                <w:rFonts w:ascii="Arial" w:eastAsia="Times New Roman" w:hAnsi="Arial" w:cs="Arial"/>
                <w:b/>
                <w:sz w:val="20"/>
                <w:szCs w:val="20"/>
                <w:lang w:eastAsia="en-GB"/>
              </w:rPr>
            </w:pPr>
            <w:r w:rsidRPr="0017477C">
              <w:rPr>
                <w:rFonts w:ascii="Arial" w:eastAsia="Times New Roman" w:hAnsi="Arial" w:cs="Arial"/>
                <w:b/>
                <w:sz w:val="20"/>
                <w:szCs w:val="20"/>
                <w:lang w:eastAsia="en-GB"/>
              </w:rPr>
              <w:t xml:space="preserve">Explain why the case is being referred to the JCR sub group. </w:t>
            </w:r>
          </w:p>
          <w:p w:rsidR="0017477C" w:rsidRPr="00024AE5" w:rsidRDefault="0017477C" w:rsidP="0017477C">
            <w:pPr>
              <w:numPr>
                <w:ilvl w:val="0"/>
                <w:numId w:val="1"/>
              </w:numPr>
              <w:spacing w:after="0" w:line="240" w:lineRule="auto"/>
              <w:rPr>
                <w:rFonts w:ascii="Arial" w:eastAsia="Times New Roman" w:hAnsi="Arial" w:cs="Arial"/>
                <w:sz w:val="20"/>
                <w:szCs w:val="20"/>
                <w:lang w:eastAsia="en-GB"/>
              </w:rPr>
            </w:pPr>
            <w:r w:rsidRPr="00024AE5">
              <w:rPr>
                <w:rFonts w:ascii="Arial" w:eastAsia="Times New Roman" w:hAnsi="Arial" w:cs="Arial"/>
                <w:sz w:val="20"/>
                <w:szCs w:val="20"/>
                <w:lang w:eastAsia="en-GB"/>
              </w:rPr>
              <w:t>What serious harm</w:t>
            </w:r>
            <w:r w:rsidR="00AA3A76" w:rsidRPr="00024AE5">
              <w:rPr>
                <w:rFonts w:ascii="Arial" w:eastAsia="Times New Roman" w:hAnsi="Arial" w:cs="Arial"/>
                <w:sz w:val="20"/>
                <w:szCs w:val="20"/>
                <w:lang w:eastAsia="en-GB"/>
              </w:rPr>
              <w:t>*</w:t>
            </w:r>
            <w:r w:rsidRPr="00024AE5">
              <w:rPr>
                <w:rFonts w:ascii="Arial" w:eastAsia="Times New Roman" w:hAnsi="Arial" w:cs="Arial"/>
                <w:sz w:val="20"/>
                <w:szCs w:val="20"/>
                <w:lang w:eastAsia="en-GB"/>
              </w:rPr>
              <w:t xml:space="preserve"> has come to the person</w:t>
            </w:r>
          </w:p>
          <w:p w:rsidR="0017477C" w:rsidRPr="00024AE5" w:rsidRDefault="0017477C" w:rsidP="0017477C">
            <w:pPr>
              <w:spacing w:after="0" w:line="240" w:lineRule="auto"/>
              <w:rPr>
                <w:rFonts w:ascii="Arial" w:eastAsia="Times New Roman" w:hAnsi="Arial" w:cs="Arial"/>
                <w:sz w:val="20"/>
                <w:szCs w:val="20"/>
                <w:lang w:eastAsia="en-GB"/>
              </w:rPr>
            </w:pPr>
          </w:p>
          <w:p w:rsidR="00024AE5" w:rsidRDefault="0017477C" w:rsidP="00024AE5">
            <w:pPr>
              <w:numPr>
                <w:ilvl w:val="0"/>
                <w:numId w:val="1"/>
              </w:numPr>
              <w:spacing w:after="0" w:line="240" w:lineRule="auto"/>
              <w:rPr>
                <w:rFonts w:ascii="Arial" w:eastAsia="Times New Roman" w:hAnsi="Arial" w:cs="Arial"/>
                <w:sz w:val="20"/>
                <w:szCs w:val="20"/>
                <w:lang w:eastAsia="en-GB"/>
              </w:rPr>
            </w:pPr>
            <w:r w:rsidRPr="00024AE5">
              <w:rPr>
                <w:rFonts w:ascii="Arial" w:eastAsia="Times New Roman" w:hAnsi="Arial" w:cs="Arial"/>
                <w:sz w:val="20"/>
                <w:szCs w:val="20"/>
                <w:lang w:eastAsia="en-GB"/>
              </w:rPr>
              <w:t>What are the concerns about how local services have safeguarded the person</w:t>
            </w:r>
          </w:p>
          <w:p w:rsidR="00024AE5" w:rsidRPr="00024AE5" w:rsidRDefault="00024AE5" w:rsidP="00024AE5">
            <w:pPr>
              <w:spacing w:after="0" w:line="240" w:lineRule="auto"/>
              <w:rPr>
                <w:rFonts w:ascii="Arial" w:eastAsia="Times New Roman" w:hAnsi="Arial" w:cs="Arial"/>
                <w:sz w:val="20"/>
                <w:szCs w:val="20"/>
                <w:lang w:eastAsia="en-GB"/>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17477C" w:rsidRPr="0017477C" w:rsidRDefault="0017477C" w:rsidP="0017477C">
            <w:pPr>
              <w:rPr>
                <w:rFonts w:ascii="Arial" w:hAnsi="Arial" w:cs="Arial"/>
                <w:sz w:val="20"/>
                <w:szCs w:val="20"/>
              </w:rPr>
            </w:pPr>
          </w:p>
        </w:tc>
      </w:tr>
      <w:tr w:rsidR="001919F3" w:rsidRPr="003B74B3" w:rsidTr="00450B07">
        <w:tc>
          <w:tcPr>
            <w:tcW w:w="3114" w:type="dxa"/>
            <w:tcBorders>
              <w:left w:val="single" w:sz="4" w:space="0" w:color="auto"/>
              <w:bottom w:val="single" w:sz="4" w:space="0" w:color="auto"/>
              <w:right w:val="single" w:sz="4" w:space="0" w:color="auto"/>
            </w:tcBorders>
            <w:shd w:val="clear" w:color="auto" w:fill="DBE5F1" w:themeFill="accent1" w:themeFillTint="33"/>
          </w:tcPr>
          <w:p w:rsidR="001919F3" w:rsidRPr="0017477C" w:rsidRDefault="001919F3" w:rsidP="0017477C">
            <w:pPr>
              <w:spacing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 form completed:</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rsidR="001919F3" w:rsidRPr="0017477C" w:rsidRDefault="001919F3" w:rsidP="0017477C">
            <w:pPr>
              <w:rPr>
                <w:rFonts w:ascii="Arial" w:hAnsi="Arial" w:cs="Arial"/>
                <w:sz w:val="20"/>
                <w:szCs w:val="20"/>
              </w:rPr>
            </w:pPr>
          </w:p>
        </w:tc>
      </w:tr>
    </w:tbl>
    <w:p w:rsidR="00AA3A76" w:rsidRPr="00AA3A76" w:rsidRDefault="00AA3A76" w:rsidP="00AA3A76">
      <w:pPr>
        <w:spacing w:after="0" w:line="240" w:lineRule="auto"/>
      </w:pPr>
      <w:r>
        <w:t>*</w:t>
      </w:r>
      <w:r>
        <w:rPr>
          <w:rFonts w:ascii="Arial" w:hAnsi="Arial" w:cs="Arial"/>
          <w:sz w:val="20"/>
          <w:szCs w:val="20"/>
        </w:rPr>
        <w:t>S</w:t>
      </w:r>
      <w:r w:rsidRPr="00AA3A76">
        <w:rPr>
          <w:rFonts w:ascii="Arial" w:hAnsi="Arial" w:cs="Arial"/>
          <w:sz w:val="20"/>
          <w:szCs w:val="20"/>
        </w:rPr>
        <w:t>omething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w:t>
      </w:r>
      <w:r w:rsidRPr="00AA3A76">
        <w:t xml:space="preserve"> </w:t>
      </w:r>
    </w:p>
    <w:p w:rsidR="00AA3A76" w:rsidRDefault="00AA3A76"/>
    <w:tbl>
      <w:tblPr>
        <w:tblW w:w="94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8"/>
        <w:gridCol w:w="4796"/>
        <w:gridCol w:w="1441"/>
      </w:tblGrid>
      <w:tr w:rsidR="00A46B83" w:rsidRPr="00A46B83" w:rsidTr="00024AE5">
        <w:trPr>
          <w:trHeight w:val="454"/>
        </w:trPr>
        <w:tc>
          <w:tcPr>
            <w:tcW w:w="9415" w:type="dxa"/>
            <w:gridSpan w:val="3"/>
            <w:shd w:val="clear" w:color="auto" w:fill="DBE5F1" w:themeFill="accent1" w:themeFillTint="33"/>
            <w:vAlign w:val="center"/>
          </w:tcPr>
          <w:p w:rsidR="00A46B83" w:rsidRPr="00A46B83" w:rsidRDefault="00A46B83" w:rsidP="00A46B83">
            <w:pPr>
              <w:rPr>
                <w:rFonts w:ascii="Arial" w:hAnsi="Arial" w:cs="Arial"/>
                <w:b/>
                <w:sz w:val="20"/>
                <w:szCs w:val="20"/>
              </w:rPr>
            </w:pPr>
            <w:r w:rsidRPr="00A46B83">
              <w:rPr>
                <w:rFonts w:ascii="Arial" w:hAnsi="Arial" w:cs="Arial"/>
                <w:b/>
                <w:sz w:val="20"/>
                <w:szCs w:val="20"/>
              </w:rPr>
              <w:t>About this referral</w:t>
            </w:r>
          </w:p>
        </w:tc>
      </w:tr>
      <w:tr w:rsidR="00A46B83" w:rsidRPr="00A46B83" w:rsidTr="00024AE5">
        <w:trPr>
          <w:trHeight w:val="454"/>
        </w:trPr>
        <w:tc>
          <w:tcPr>
            <w:tcW w:w="9415" w:type="dxa"/>
            <w:gridSpan w:val="3"/>
            <w:shd w:val="clear" w:color="auto" w:fill="auto"/>
            <w:vAlign w:val="center"/>
          </w:tcPr>
          <w:p w:rsidR="00A46B83" w:rsidRPr="00A46B83" w:rsidRDefault="00A46B83" w:rsidP="00A46B83">
            <w:pPr>
              <w:rPr>
                <w:rFonts w:ascii="Arial" w:hAnsi="Arial" w:cs="Arial"/>
                <w:b/>
                <w:sz w:val="20"/>
                <w:szCs w:val="20"/>
              </w:rPr>
            </w:pPr>
            <w:r w:rsidRPr="00A46B83">
              <w:rPr>
                <w:rFonts w:ascii="Arial" w:hAnsi="Arial" w:cs="Arial"/>
                <w:b/>
                <w:sz w:val="20"/>
                <w:szCs w:val="20"/>
              </w:rPr>
              <w:t>Which of the following Care Act s44 Criteria does this case meet?  Tick all that apply</w:t>
            </w:r>
          </w:p>
        </w:tc>
      </w:tr>
      <w:tr w:rsidR="00A46B83" w:rsidRPr="00A46B83" w:rsidTr="00024AE5">
        <w:trPr>
          <w:trHeight w:val="828"/>
        </w:trPr>
        <w:tc>
          <w:tcPr>
            <w:tcW w:w="7974" w:type="dxa"/>
            <w:gridSpan w:val="2"/>
            <w:shd w:val="clear" w:color="auto" w:fill="auto"/>
            <w:vAlign w:val="center"/>
          </w:tcPr>
          <w:p w:rsidR="00A46B83" w:rsidRPr="00A46B83" w:rsidRDefault="00A46B83" w:rsidP="0035000B">
            <w:pPr>
              <w:spacing w:after="0"/>
              <w:rPr>
                <w:rFonts w:ascii="Arial" w:hAnsi="Arial" w:cs="Arial"/>
                <w:sz w:val="20"/>
                <w:szCs w:val="20"/>
              </w:rPr>
            </w:pPr>
            <w:r w:rsidRPr="00A46B83">
              <w:rPr>
                <w:rFonts w:ascii="Arial" w:hAnsi="Arial" w:cs="Arial"/>
                <w:sz w:val="20"/>
                <w:szCs w:val="20"/>
              </w:rPr>
              <w:t xml:space="preserve">The </w:t>
            </w:r>
            <w:r w:rsidRPr="00A46B83">
              <w:rPr>
                <w:rFonts w:ascii="Arial" w:hAnsi="Arial" w:cs="Arial"/>
                <w:b/>
                <w:sz w:val="20"/>
                <w:szCs w:val="20"/>
              </w:rPr>
              <w:t>adult has needs for care and support</w:t>
            </w:r>
            <w:r w:rsidRPr="00A46B83">
              <w:rPr>
                <w:rFonts w:ascii="Arial" w:hAnsi="Arial" w:cs="Arial"/>
                <w:sz w:val="20"/>
                <w:szCs w:val="20"/>
              </w:rPr>
              <w:t xml:space="preserve"> (whether or not the local authority has been meeting any of those needs) </w:t>
            </w:r>
          </w:p>
        </w:tc>
        <w:tc>
          <w:tcPr>
            <w:tcW w:w="1441" w:type="dxa"/>
            <w:shd w:val="clear" w:color="auto" w:fill="auto"/>
            <w:vAlign w:val="center"/>
          </w:tcPr>
          <w:p w:rsidR="00A46B83" w:rsidRPr="00A46B83" w:rsidRDefault="00A46B83" w:rsidP="00A46B83">
            <w:pPr>
              <w:rPr>
                <w:b/>
              </w:rPr>
            </w:pPr>
          </w:p>
        </w:tc>
      </w:tr>
      <w:tr w:rsidR="00A46B83" w:rsidRPr="00A46B83" w:rsidTr="00024AE5">
        <w:trPr>
          <w:trHeight w:val="828"/>
        </w:trPr>
        <w:tc>
          <w:tcPr>
            <w:tcW w:w="7974" w:type="dxa"/>
            <w:gridSpan w:val="2"/>
            <w:shd w:val="clear" w:color="auto" w:fill="auto"/>
            <w:vAlign w:val="center"/>
          </w:tcPr>
          <w:p w:rsidR="00A46B83" w:rsidRPr="00A46B83" w:rsidRDefault="00A46B83" w:rsidP="0035000B">
            <w:pPr>
              <w:spacing w:after="0"/>
              <w:rPr>
                <w:rFonts w:ascii="Arial" w:hAnsi="Arial" w:cs="Arial"/>
                <w:sz w:val="20"/>
                <w:szCs w:val="20"/>
              </w:rPr>
            </w:pPr>
            <w:r w:rsidRPr="00A46B83">
              <w:rPr>
                <w:rFonts w:ascii="Arial" w:hAnsi="Arial" w:cs="Arial"/>
                <w:sz w:val="20"/>
                <w:szCs w:val="20"/>
              </w:rPr>
              <w:t xml:space="preserve">There is </w:t>
            </w:r>
            <w:r w:rsidRPr="00A46B83">
              <w:rPr>
                <w:rFonts w:ascii="Arial" w:hAnsi="Arial" w:cs="Arial"/>
                <w:b/>
                <w:sz w:val="20"/>
                <w:szCs w:val="20"/>
              </w:rPr>
              <w:t>reasonable cause</w:t>
            </w:r>
            <w:r w:rsidRPr="00A46B83">
              <w:rPr>
                <w:rFonts w:ascii="Arial" w:hAnsi="Arial" w:cs="Arial"/>
                <w:sz w:val="20"/>
                <w:szCs w:val="20"/>
              </w:rPr>
              <w:t xml:space="preserve"> for concern about how the Safeguarding Adult Board, members of it or other persons with relevant functions </w:t>
            </w:r>
            <w:r w:rsidRPr="00A46B83">
              <w:rPr>
                <w:rFonts w:ascii="Arial" w:hAnsi="Arial" w:cs="Arial"/>
                <w:b/>
                <w:sz w:val="20"/>
                <w:szCs w:val="20"/>
              </w:rPr>
              <w:t>worked together</w:t>
            </w:r>
            <w:r w:rsidRPr="00A46B83">
              <w:rPr>
                <w:rFonts w:ascii="Arial" w:hAnsi="Arial" w:cs="Arial"/>
                <w:sz w:val="20"/>
                <w:szCs w:val="20"/>
              </w:rPr>
              <w:t xml:space="preserve"> to safeguard the adult. </w:t>
            </w:r>
          </w:p>
        </w:tc>
        <w:tc>
          <w:tcPr>
            <w:tcW w:w="1441" w:type="dxa"/>
            <w:shd w:val="clear" w:color="auto" w:fill="auto"/>
            <w:vAlign w:val="center"/>
          </w:tcPr>
          <w:p w:rsidR="00A46B83" w:rsidRPr="00A46B83" w:rsidRDefault="00A46B83" w:rsidP="00A46B83">
            <w:pPr>
              <w:rPr>
                <w:b/>
              </w:rPr>
            </w:pPr>
          </w:p>
        </w:tc>
      </w:tr>
      <w:tr w:rsidR="00A46B83" w:rsidRPr="00A46B83" w:rsidTr="00024AE5">
        <w:trPr>
          <w:trHeight w:val="828"/>
        </w:trPr>
        <w:tc>
          <w:tcPr>
            <w:tcW w:w="7974" w:type="dxa"/>
            <w:gridSpan w:val="2"/>
            <w:shd w:val="clear" w:color="auto" w:fill="auto"/>
            <w:vAlign w:val="center"/>
          </w:tcPr>
          <w:p w:rsidR="00A46B83" w:rsidRPr="00A46B83" w:rsidRDefault="00A46B83" w:rsidP="0035000B">
            <w:pPr>
              <w:spacing w:after="0"/>
              <w:rPr>
                <w:rFonts w:ascii="Arial" w:hAnsi="Arial" w:cs="Arial"/>
                <w:sz w:val="20"/>
                <w:szCs w:val="20"/>
              </w:rPr>
            </w:pPr>
            <w:r w:rsidRPr="00A46B83">
              <w:rPr>
                <w:rFonts w:ascii="Arial" w:hAnsi="Arial" w:cs="Arial"/>
                <w:sz w:val="20"/>
                <w:szCs w:val="20"/>
              </w:rPr>
              <w:t xml:space="preserve">The adult has </w:t>
            </w:r>
            <w:r w:rsidRPr="00A46B83">
              <w:rPr>
                <w:rFonts w:ascii="Arial" w:hAnsi="Arial" w:cs="Arial"/>
                <w:b/>
                <w:sz w:val="20"/>
                <w:szCs w:val="20"/>
              </w:rPr>
              <w:t>died</w:t>
            </w:r>
            <w:r w:rsidRPr="00A46B83">
              <w:rPr>
                <w:rFonts w:ascii="Arial" w:hAnsi="Arial" w:cs="Arial"/>
                <w:sz w:val="20"/>
                <w:szCs w:val="20"/>
              </w:rPr>
              <w:t xml:space="preserve"> and you know or suspect that the death resulted from abuse or neglect (whether or not it knew about or suspected the abuse or neglect before the adult died).</w:t>
            </w:r>
          </w:p>
        </w:tc>
        <w:tc>
          <w:tcPr>
            <w:tcW w:w="1441" w:type="dxa"/>
            <w:shd w:val="clear" w:color="auto" w:fill="auto"/>
            <w:vAlign w:val="center"/>
          </w:tcPr>
          <w:p w:rsidR="00A46B83" w:rsidRPr="00A46B83" w:rsidRDefault="00A46B83" w:rsidP="00A46B83">
            <w:pPr>
              <w:rPr>
                <w:b/>
              </w:rPr>
            </w:pPr>
          </w:p>
        </w:tc>
      </w:tr>
      <w:tr w:rsidR="00A46B83" w:rsidRPr="00A46B83" w:rsidTr="00024AE5">
        <w:trPr>
          <w:trHeight w:val="828"/>
        </w:trPr>
        <w:tc>
          <w:tcPr>
            <w:tcW w:w="7974" w:type="dxa"/>
            <w:gridSpan w:val="2"/>
            <w:shd w:val="clear" w:color="auto" w:fill="auto"/>
            <w:vAlign w:val="center"/>
          </w:tcPr>
          <w:p w:rsidR="00A46B83" w:rsidRPr="00A46B83" w:rsidRDefault="00A46B83" w:rsidP="0035000B">
            <w:pPr>
              <w:spacing w:after="0"/>
              <w:rPr>
                <w:rFonts w:ascii="Arial" w:hAnsi="Arial" w:cs="Arial"/>
                <w:sz w:val="20"/>
                <w:szCs w:val="20"/>
              </w:rPr>
            </w:pPr>
            <w:r w:rsidRPr="00A46B83">
              <w:rPr>
                <w:rFonts w:ascii="Arial" w:hAnsi="Arial" w:cs="Arial"/>
                <w:sz w:val="20"/>
                <w:szCs w:val="20"/>
              </w:rPr>
              <w:t xml:space="preserve">The adult is </w:t>
            </w:r>
            <w:r w:rsidRPr="00A46B83">
              <w:rPr>
                <w:rFonts w:ascii="Arial" w:hAnsi="Arial" w:cs="Arial"/>
                <w:b/>
                <w:sz w:val="20"/>
                <w:szCs w:val="20"/>
              </w:rPr>
              <w:t>still alive</w:t>
            </w:r>
            <w:r w:rsidRPr="00A46B83">
              <w:rPr>
                <w:rFonts w:ascii="Arial" w:hAnsi="Arial" w:cs="Arial"/>
                <w:sz w:val="20"/>
                <w:szCs w:val="20"/>
              </w:rPr>
              <w:t xml:space="preserve"> and you know or suspect that the adult has experienced serious abuse or neglect.</w:t>
            </w:r>
          </w:p>
        </w:tc>
        <w:tc>
          <w:tcPr>
            <w:tcW w:w="1441" w:type="dxa"/>
            <w:shd w:val="clear" w:color="auto" w:fill="auto"/>
            <w:vAlign w:val="center"/>
          </w:tcPr>
          <w:p w:rsidR="00A46B83" w:rsidRPr="00A46B83" w:rsidRDefault="00A46B83" w:rsidP="00A46B83">
            <w:pPr>
              <w:rPr>
                <w:b/>
              </w:rPr>
            </w:pPr>
          </w:p>
        </w:tc>
      </w:tr>
      <w:tr w:rsidR="00A46B83" w:rsidRPr="00A46B83" w:rsidTr="00024AE5">
        <w:trPr>
          <w:trHeight w:val="285"/>
        </w:trPr>
        <w:tc>
          <w:tcPr>
            <w:tcW w:w="3178" w:type="dxa"/>
            <w:shd w:val="clear" w:color="auto" w:fill="auto"/>
            <w:vAlign w:val="center"/>
          </w:tcPr>
          <w:p w:rsidR="00A46B83" w:rsidRPr="00A46B83" w:rsidRDefault="00A46B83" w:rsidP="00F540E8">
            <w:pPr>
              <w:spacing w:after="0"/>
              <w:rPr>
                <w:rFonts w:ascii="Arial" w:hAnsi="Arial" w:cs="Arial"/>
                <w:sz w:val="20"/>
                <w:szCs w:val="20"/>
              </w:rPr>
            </w:pPr>
            <w:r w:rsidRPr="00A46B83">
              <w:rPr>
                <w:rFonts w:ascii="Arial" w:hAnsi="Arial" w:cs="Arial"/>
                <w:sz w:val="20"/>
                <w:szCs w:val="20"/>
              </w:rPr>
              <w:t>Please state why you think this person should be considered for a Safeguarding Adults Review?</w:t>
            </w:r>
          </w:p>
          <w:p w:rsidR="00A46B83" w:rsidRPr="00A46B83" w:rsidRDefault="00F540E8" w:rsidP="00F540E8">
            <w:pPr>
              <w:spacing w:after="0"/>
              <w:rPr>
                <w:rFonts w:ascii="Arial" w:hAnsi="Arial" w:cs="Arial"/>
                <w:i/>
                <w:sz w:val="20"/>
                <w:szCs w:val="20"/>
              </w:rPr>
            </w:pPr>
            <w:r>
              <w:rPr>
                <w:rFonts w:ascii="Arial" w:hAnsi="Arial" w:cs="Arial"/>
                <w:i/>
                <w:sz w:val="20"/>
                <w:szCs w:val="20"/>
              </w:rPr>
              <w:t>(</w:t>
            </w:r>
            <w:r w:rsidR="0035000B">
              <w:rPr>
                <w:rFonts w:ascii="Arial" w:hAnsi="Arial" w:cs="Arial"/>
                <w:i/>
                <w:sz w:val="20"/>
                <w:szCs w:val="20"/>
              </w:rPr>
              <w:t>P</w:t>
            </w:r>
            <w:r w:rsidR="00A46B83" w:rsidRPr="00A46B83">
              <w:rPr>
                <w:rFonts w:ascii="Arial" w:hAnsi="Arial" w:cs="Arial"/>
                <w:i/>
                <w:sz w:val="20"/>
                <w:szCs w:val="20"/>
              </w:rPr>
              <w:t>lease include any relevant historical information, section 42 enquiries and outcomes)</w:t>
            </w:r>
          </w:p>
        </w:tc>
        <w:tc>
          <w:tcPr>
            <w:tcW w:w="6237" w:type="dxa"/>
            <w:gridSpan w:val="2"/>
            <w:shd w:val="clear" w:color="auto" w:fill="auto"/>
          </w:tcPr>
          <w:p w:rsidR="00A46B83" w:rsidRPr="00A46B83" w:rsidRDefault="00A46B83" w:rsidP="00A46B83">
            <w:pPr>
              <w:rPr>
                <w:b/>
              </w:rPr>
            </w:pPr>
          </w:p>
        </w:tc>
      </w:tr>
      <w:tr w:rsidR="00983E56" w:rsidRPr="0083551F" w:rsidTr="00024AE5">
        <w:tblPrEx>
          <w:jc w:val="center"/>
          <w:tblInd w:w="0" w:type="dxa"/>
          <w:tblLook w:val="04A0" w:firstRow="1" w:lastRow="0" w:firstColumn="1" w:lastColumn="0" w:noHBand="0" w:noVBand="1"/>
        </w:tblPrEx>
        <w:trPr>
          <w:trHeight w:val="465"/>
          <w:jc w:val="center"/>
        </w:trPr>
        <w:tc>
          <w:tcPr>
            <w:tcW w:w="3178" w:type="dxa"/>
          </w:tcPr>
          <w:p w:rsidR="00983E56" w:rsidRPr="0083551F" w:rsidRDefault="00983E56" w:rsidP="00F234A6">
            <w:pPr>
              <w:spacing w:after="0" w:line="240" w:lineRule="auto"/>
              <w:rPr>
                <w:rFonts w:ascii="Arial" w:eastAsia="Times New Roman" w:hAnsi="Arial" w:cs="Arial"/>
                <w:sz w:val="20"/>
                <w:szCs w:val="20"/>
                <w:lang w:eastAsia="en-GB"/>
              </w:rPr>
            </w:pPr>
            <w:r w:rsidRPr="0083551F">
              <w:rPr>
                <w:rFonts w:ascii="Arial" w:eastAsia="Times New Roman" w:hAnsi="Arial" w:cs="Arial"/>
                <w:sz w:val="20"/>
                <w:szCs w:val="20"/>
                <w:lang w:eastAsia="en-GB"/>
              </w:rPr>
              <w:t>Agencies believed to be involved</w:t>
            </w:r>
          </w:p>
        </w:tc>
        <w:tc>
          <w:tcPr>
            <w:tcW w:w="6237" w:type="dxa"/>
            <w:gridSpan w:val="2"/>
          </w:tcPr>
          <w:p w:rsidR="00983E56" w:rsidRPr="0083551F" w:rsidRDefault="00983E56" w:rsidP="00F234A6">
            <w:pPr>
              <w:spacing w:after="0" w:line="240" w:lineRule="auto"/>
              <w:rPr>
                <w:rFonts w:ascii="Arial" w:eastAsia="Times New Roman" w:hAnsi="Arial" w:cs="Arial"/>
                <w:sz w:val="20"/>
                <w:szCs w:val="20"/>
                <w:lang w:eastAsia="en-GB"/>
              </w:rPr>
            </w:pPr>
          </w:p>
        </w:tc>
      </w:tr>
      <w:tr w:rsidR="00983E56" w:rsidRPr="0083551F" w:rsidTr="00024AE5">
        <w:tblPrEx>
          <w:jc w:val="center"/>
          <w:tblInd w:w="0" w:type="dxa"/>
          <w:tblLook w:val="04A0" w:firstRow="1" w:lastRow="0" w:firstColumn="1" w:lastColumn="0" w:noHBand="0" w:noVBand="1"/>
        </w:tblPrEx>
        <w:trPr>
          <w:jc w:val="center"/>
        </w:trPr>
        <w:tc>
          <w:tcPr>
            <w:tcW w:w="3178" w:type="dxa"/>
          </w:tcPr>
          <w:p w:rsidR="00983E56" w:rsidRPr="0083551F" w:rsidRDefault="00983E56" w:rsidP="00F234A6">
            <w:pPr>
              <w:spacing w:after="0" w:line="240" w:lineRule="auto"/>
              <w:rPr>
                <w:rFonts w:ascii="Arial" w:eastAsia="Times New Roman" w:hAnsi="Arial" w:cs="Arial"/>
                <w:sz w:val="20"/>
                <w:szCs w:val="20"/>
                <w:lang w:eastAsia="en-GB"/>
              </w:rPr>
            </w:pPr>
            <w:r w:rsidRPr="0083551F">
              <w:rPr>
                <w:rFonts w:ascii="Arial" w:eastAsia="Times New Roman" w:hAnsi="Arial" w:cs="Arial"/>
                <w:sz w:val="20"/>
                <w:szCs w:val="20"/>
                <w:lang w:eastAsia="en-GB"/>
              </w:rPr>
              <w:t>Was the person previously known to Social Care?</w:t>
            </w:r>
          </w:p>
        </w:tc>
        <w:tc>
          <w:tcPr>
            <w:tcW w:w="6237" w:type="dxa"/>
            <w:gridSpan w:val="2"/>
          </w:tcPr>
          <w:p w:rsidR="00983E56" w:rsidRPr="0083551F" w:rsidRDefault="00983E56" w:rsidP="00F234A6">
            <w:pPr>
              <w:spacing w:after="0" w:line="240" w:lineRule="auto"/>
              <w:rPr>
                <w:rFonts w:ascii="Arial" w:eastAsia="Times New Roman" w:hAnsi="Arial" w:cs="Arial"/>
                <w:sz w:val="20"/>
                <w:szCs w:val="20"/>
                <w:lang w:eastAsia="en-GB"/>
              </w:rPr>
            </w:pPr>
          </w:p>
        </w:tc>
      </w:tr>
      <w:tr w:rsidR="00983E56" w:rsidRPr="0083551F" w:rsidTr="00024AE5">
        <w:tblPrEx>
          <w:jc w:val="center"/>
          <w:tblInd w:w="0" w:type="dxa"/>
          <w:tblLook w:val="04A0" w:firstRow="1" w:lastRow="0" w:firstColumn="1" w:lastColumn="0" w:noHBand="0" w:noVBand="1"/>
        </w:tblPrEx>
        <w:trPr>
          <w:jc w:val="center"/>
        </w:trPr>
        <w:tc>
          <w:tcPr>
            <w:tcW w:w="3178" w:type="dxa"/>
          </w:tcPr>
          <w:p w:rsidR="00983E56" w:rsidRPr="0083551F" w:rsidRDefault="00983E56" w:rsidP="00983E56">
            <w:pPr>
              <w:spacing w:after="0" w:line="240" w:lineRule="auto"/>
              <w:rPr>
                <w:rFonts w:ascii="Arial" w:eastAsia="Times New Roman" w:hAnsi="Arial" w:cs="Arial"/>
                <w:sz w:val="20"/>
                <w:szCs w:val="20"/>
                <w:lang w:eastAsia="en-GB"/>
              </w:rPr>
            </w:pPr>
            <w:r w:rsidRPr="0083551F">
              <w:rPr>
                <w:rFonts w:ascii="Arial" w:eastAsia="Times New Roman" w:hAnsi="Arial" w:cs="Arial"/>
                <w:sz w:val="20"/>
                <w:szCs w:val="20"/>
                <w:lang w:eastAsia="en-GB"/>
              </w:rPr>
              <w:t>Any other information relevant to decision about wh</w:t>
            </w:r>
            <w:r w:rsidR="0035000B">
              <w:rPr>
                <w:rFonts w:ascii="Arial" w:eastAsia="Times New Roman" w:hAnsi="Arial" w:cs="Arial"/>
                <w:sz w:val="20"/>
                <w:szCs w:val="20"/>
                <w:lang w:eastAsia="en-GB"/>
              </w:rPr>
              <w:t>ether or not to instigate a SAR</w:t>
            </w:r>
          </w:p>
        </w:tc>
        <w:tc>
          <w:tcPr>
            <w:tcW w:w="6237" w:type="dxa"/>
            <w:gridSpan w:val="2"/>
          </w:tcPr>
          <w:p w:rsidR="00983E56" w:rsidRPr="0083551F" w:rsidRDefault="00983E56" w:rsidP="00F234A6">
            <w:pPr>
              <w:spacing w:after="0" w:line="240" w:lineRule="auto"/>
              <w:rPr>
                <w:rFonts w:ascii="Arial" w:eastAsia="Times New Roman" w:hAnsi="Arial" w:cs="Arial"/>
                <w:sz w:val="20"/>
                <w:szCs w:val="20"/>
                <w:lang w:eastAsia="en-GB"/>
              </w:rPr>
            </w:pPr>
          </w:p>
          <w:p w:rsidR="00983E56" w:rsidRPr="0083551F" w:rsidRDefault="00983E56" w:rsidP="00F234A6">
            <w:pPr>
              <w:spacing w:after="0" w:line="240" w:lineRule="auto"/>
              <w:rPr>
                <w:rFonts w:ascii="Arial" w:eastAsia="Times New Roman" w:hAnsi="Arial" w:cs="Arial"/>
                <w:sz w:val="20"/>
                <w:szCs w:val="20"/>
                <w:lang w:eastAsia="en-GB"/>
              </w:rPr>
            </w:pPr>
          </w:p>
          <w:p w:rsidR="00983E56" w:rsidRPr="0083551F" w:rsidRDefault="00983E56" w:rsidP="00F234A6">
            <w:pPr>
              <w:spacing w:after="0" w:line="240" w:lineRule="auto"/>
              <w:rPr>
                <w:rFonts w:ascii="Arial" w:eastAsia="Times New Roman" w:hAnsi="Arial" w:cs="Arial"/>
                <w:sz w:val="20"/>
                <w:szCs w:val="20"/>
                <w:lang w:eastAsia="en-GB"/>
              </w:rPr>
            </w:pPr>
          </w:p>
          <w:p w:rsidR="00983E56" w:rsidRPr="0083551F" w:rsidRDefault="00983E56" w:rsidP="00F234A6">
            <w:pPr>
              <w:spacing w:after="0" w:line="240" w:lineRule="auto"/>
              <w:rPr>
                <w:rFonts w:ascii="Arial" w:eastAsia="Times New Roman" w:hAnsi="Arial" w:cs="Arial"/>
                <w:sz w:val="20"/>
                <w:szCs w:val="20"/>
                <w:lang w:eastAsia="en-GB"/>
              </w:rPr>
            </w:pPr>
          </w:p>
        </w:tc>
      </w:tr>
      <w:tr w:rsidR="00F540E8" w:rsidRPr="0083551F" w:rsidTr="00024AE5">
        <w:tblPrEx>
          <w:jc w:val="center"/>
          <w:tblInd w:w="0" w:type="dxa"/>
          <w:tblLook w:val="04A0" w:firstRow="1" w:lastRow="0" w:firstColumn="1" w:lastColumn="0" w:noHBand="0" w:noVBand="1"/>
        </w:tblPrEx>
        <w:trPr>
          <w:jc w:val="center"/>
        </w:trPr>
        <w:tc>
          <w:tcPr>
            <w:tcW w:w="9415" w:type="dxa"/>
            <w:gridSpan w:val="3"/>
          </w:tcPr>
          <w:p w:rsidR="00F540E8" w:rsidRDefault="00F540E8" w:rsidP="00A21B9D">
            <w:pPr>
              <w:spacing w:after="0" w:line="240" w:lineRule="auto"/>
              <w:rPr>
                <w:rFonts w:ascii="Arial" w:eastAsia="Times New Roman" w:hAnsi="Arial" w:cs="Arial"/>
                <w:sz w:val="20"/>
                <w:szCs w:val="20"/>
                <w:lang w:eastAsia="en-GB"/>
              </w:rPr>
            </w:pPr>
            <w:r w:rsidRPr="0083551F">
              <w:rPr>
                <w:rFonts w:ascii="Arial" w:eastAsia="Times New Roman" w:hAnsi="Arial" w:cs="Arial"/>
                <w:sz w:val="20"/>
                <w:szCs w:val="20"/>
                <w:lang w:eastAsia="en-GB"/>
              </w:rPr>
              <w:t>Criteria for SAR</w:t>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83551F">
              <w:rPr>
                <w:rFonts w:ascii="Arial" w:eastAsia="Calibri" w:hAnsi="Arial" w:cs="Arial"/>
                <w:i/>
                <w:sz w:val="24"/>
                <w:szCs w:val="24"/>
                <w:lang w:eastAsia="en-GB"/>
              </w:rPr>
              <w:t>(</w:t>
            </w:r>
            <w:r w:rsidRPr="0035000B">
              <w:rPr>
                <w:rFonts w:ascii="Arial" w:eastAsia="Calibri" w:hAnsi="Arial" w:cs="Arial"/>
                <w:i/>
                <w:sz w:val="20"/>
                <w:szCs w:val="20"/>
                <w:lang w:eastAsia="en-GB"/>
              </w:rPr>
              <w:t>a) there is reasonable cause for concern about how the SAB, members of it</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or other persons with relevant functions worked together to safeguard</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the adult, and</w:t>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 xml:space="preserve">(b) </w:t>
            </w:r>
            <w:proofErr w:type="gramStart"/>
            <w:r w:rsidRPr="0035000B">
              <w:rPr>
                <w:rFonts w:ascii="Arial" w:eastAsia="Calibri" w:hAnsi="Arial" w:cs="Arial"/>
                <w:i/>
                <w:sz w:val="20"/>
                <w:szCs w:val="20"/>
                <w:lang w:eastAsia="en-GB"/>
              </w:rPr>
              <w:t>condition</w:t>
            </w:r>
            <w:proofErr w:type="gramEnd"/>
            <w:r w:rsidRPr="0035000B">
              <w:rPr>
                <w:rFonts w:ascii="Arial" w:eastAsia="Calibri" w:hAnsi="Arial" w:cs="Arial"/>
                <w:i/>
                <w:sz w:val="20"/>
                <w:szCs w:val="20"/>
                <w:lang w:eastAsia="en-GB"/>
              </w:rPr>
              <w:t xml:space="preserve"> 1 or 2 is met.</w:t>
            </w:r>
            <w:r w:rsidRPr="0035000B">
              <w:rPr>
                <w:rFonts w:ascii="Arial" w:eastAsia="Calibri" w:hAnsi="Arial" w:cs="Arial"/>
                <w:i/>
                <w:sz w:val="20"/>
                <w:szCs w:val="20"/>
                <w:lang w:eastAsia="en-GB"/>
              </w:rPr>
              <w:br/>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(2) Condition 1 is met if—</w:t>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(a) the adult has died, and</w:t>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 xml:space="preserve">(b) </w:t>
            </w:r>
            <w:proofErr w:type="gramStart"/>
            <w:r w:rsidRPr="0035000B">
              <w:rPr>
                <w:rFonts w:ascii="Arial" w:eastAsia="Calibri" w:hAnsi="Arial" w:cs="Arial"/>
                <w:i/>
                <w:sz w:val="20"/>
                <w:szCs w:val="20"/>
                <w:lang w:eastAsia="en-GB"/>
              </w:rPr>
              <w:t>the</w:t>
            </w:r>
            <w:proofErr w:type="gramEnd"/>
            <w:r w:rsidRPr="0035000B">
              <w:rPr>
                <w:rFonts w:ascii="Arial" w:eastAsia="Calibri" w:hAnsi="Arial" w:cs="Arial"/>
                <w:i/>
                <w:sz w:val="20"/>
                <w:szCs w:val="20"/>
                <w:lang w:eastAsia="en-GB"/>
              </w:rPr>
              <w:t xml:space="preserve"> SAB knows or suspects that the death resulted from abuse or</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neglect (whether or not it knew about or suspected the abuse or neglect</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before the adult died).</w:t>
            </w:r>
            <w:r w:rsidRPr="0035000B">
              <w:rPr>
                <w:rFonts w:ascii="Arial" w:eastAsia="Calibri" w:hAnsi="Arial" w:cs="Arial"/>
                <w:i/>
                <w:sz w:val="20"/>
                <w:szCs w:val="20"/>
                <w:lang w:eastAsia="en-GB"/>
              </w:rPr>
              <w:br/>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(3) Condition 2 is met if—</w:t>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(a) the adult is still alive, and</w:t>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 xml:space="preserve">(b) </w:t>
            </w:r>
            <w:proofErr w:type="gramStart"/>
            <w:r w:rsidRPr="0035000B">
              <w:rPr>
                <w:rFonts w:ascii="Arial" w:eastAsia="Calibri" w:hAnsi="Arial" w:cs="Arial"/>
                <w:i/>
                <w:sz w:val="20"/>
                <w:szCs w:val="20"/>
                <w:lang w:eastAsia="en-GB"/>
              </w:rPr>
              <w:t>the</w:t>
            </w:r>
            <w:proofErr w:type="gramEnd"/>
            <w:r w:rsidRPr="0035000B">
              <w:rPr>
                <w:rFonts w:ascii="Arial" w:eastAsia="Calibri" w:hAnsi="Arial" w:cs="Arial"/>
                <w:i/>
                <w:sz w:val="20"/>
                <w:szCs w:val="20"/>
                <w:lang w:eastAsia="en-GB"/>
              </w:rPr>
              <w:t xml:space="preserve"> SAB knows or suspects that the adult has experienced serious abuse</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or neglect.</w:t>
            </w:r>
            <w:r w:rsidRPr="0035000B">
              <w:rPr>
                <w:rFonts w:ascii="Arial" w:eastAsia="Calibri" w:hAnsi="Arial" w:cs="Arial"/>
                <w:i/>
                <w:sz w:val="20"/>
                <w:szCs w:val="20"/>
                <w:lang w:eastAsia="en-GB"/>
              </w:rPr>
              <w:br/>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(4) An SAB may arrange for there to be a review of any other case involving an</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adult in its area with needs for care and support (whether or not the local</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authority has been meeting any of those needs).</w:t>
            </w:r>
            <w:r w:rsidRPr="0035000B">
              <w:rPr>
                <w:rFonts w:ascii="Arial" w:eastAsia="Calibri" w:hAnsi="Arial" w:cs="Arial"/>
                <w:i/>
                <w:sz w:val="20"/>
                <w:szCs w:val="20"/>
                <w:lang w:eastAsia="en-GB"/>
              </w:rPr>
              <w:br/>
            </w:r>
          </w:p>
          <w:p w:rsidR="00F540E8" w:rsidRPr="0035000B" w:rsidRDefault="00F540E8" w:rsidP="00F540E8">
            <w:pPr>
              <w:autoSpaceDE w:val="0"/>
              <w:autoSpaceDN w:val="0"/>
              <w:adjustRightInd w:val="0"/>
              <w:spacing w:after="0" w:line="240" w:lineRule="auto"/>
              <w:rPr>
                <w:rFonts w:ascii="Arial" w:eastAsia="Calibri" w:hAnsi="Arial" w:cs="Arial"/>
                <w:i/>
                <w:sz w:val="20"/>
                <w:szCs w:val="20"/>
                <w:lang w:eastAsia="en-GB"/>
              </w:rPr>
            </w:pPr>
            <w:r w:rsidRPr="0035000B">
              <w:rPr>
                <w:rFonts w:ascii="Arial" w:eastAsia="Calibri" w:hAnsi="Arial" w:cs="Arial"/>
                <w:i/>
                <w:sz w:val="20"/>
                <w:szCs w:val="20"/>
                <w:lang w:eastAsia="en-GB"/>
              </w:rPr>
              <w:t>(5) Each member of the SAB must co-operate in and contribute to the carrying out</w:t>
            </w:r>
            <w:r>
              <w:rPr>
                <w:rFonts w:ascii="Arial" w:eastAsia="Calibri" w:hAnsi="Arial" w:cs="Arial"/>
                <w:i/>
                <w:sz w:val="20"/>
                <w:szCs w:val="20"/>
                <w:lang w:eastAsia="en-GB"/>
              </w:rPr>
              <w:t xml:space="preserve"> </w:t>
            </w:r>
            <w:r w:rsidRPr="0035000B">
              <w:rPr>
                <w:rFonts w:ascii="Arial" w:eastAsia="Calibri" w:hAnsi="Arial" w:cs="Arial"/>
                <w:i/>
                <w:sz w:val="20"/>
                <w:szCs w:val="20"/>
                <w:lang w:eastAsia="en-GB"/>
              </w:rPr>
              <w:t>of a review under this section with a view to—</w:t>
            </w:r>
          </w:p>
          <w:p w:rsidR="00F540E8" w:rsidRPr="0083551F" w:rsidRDefault="00F540E8" w:rsidP="00DB5790">
            <w:pPr>
              <w:autoSpaceDE w:val="0"/>
              <w:autoSpaceDN w:val="0"/>
              <w:adjustRightInd w:val="0"/>
              <w:spacing w:after="0" w:line="240" w:lineRule="auto"/>
              <w:rPr>
                <w:rFonts w:ascii="Arial" w:eastAsia="Times New Roman" w:hAnsi="Arial" w:cs="Arial"/>
                <w:sz w:val="20"/>
                <w:szCs w:val="20"/>
                <w:lang w:eastAsia="en-GB"/>
              </w:rPr>
            </w:pPr>
            <w:r w:rsidRPr="0035000B">
              <w:rPr>
                <w:rFonts w:ascii="Arial" w:eastAsia="Calibri" w:hAnsi="Arial" w:cs="Arial"/>
                <w:i/>
                <w:sz w:val="20"/>
                <w:szCs w:val="20"/>
                <w:lang w:eastAsia="en-GB"/>
              </w:rPr>
              <w:t xml:space="preserve">(a) </w:t>
            </w:r>
            <w:proofErr w:type="gramStart"/>
            <w:r w:rsidRPr="0035000B">
              <w:rPr>
                <w:rFonts w:ascii="Arial" w:eastAsia="Calibri" w:hAnsi="Arial" w:cs="Arial"/>
                <w:i/>
                <w:sz w:val="20"/>
                <w:szCs w:val="20"/>
                <w:lang w:eastAsia="en-GB"/>
              </w:rPr>
              <w:t>identifying</w:t>
            </w:r>
            <w:proofErr w:type="gramEnd"/>
            <w:r w:rsidRPr="0035000B">
              <w:rPr>
                <w:rFonts w:ascii="Arial" w:eastAsia="Calibri" w:hAnsi="Arial" w:cs="Arial"/>
                <w:i/>
                <w:sz w:val="20"/>
                <w:szCs w:val="20"/>
                <w:lang w:eastAsia="en-GB"/>
              </w:rPr>
              <w:t xml:space="preserve"> the lessons to be learnt from the adult’s case, and (b) applying those lessons to future cases.</w:t>
            </w:r>
          </w:p>
        </w:tc>
      </w:tr>
    </w:tbl>
    <w:p w:rsidR="003E5795" w:rsidRDefault="003E5795">
      <w:pPr>
        <w:rPr>
          <w:rFonts w:ascii="Arial" w:eastAsia="Times New Roman" w:hAnsi="Arial" w:cs="Arial"/>
          <w:b/>
          <w:sz w:val="24"/>
          <w:szCs w:val="24"/>
          <w:lang w:eastAsia="en-GB"/>
        </w:rPr>
      </w:pPr>
    </w:p>
    <w:sectPr w:rsidR="003E5795" w:rsidSect="00024AE5">
      <w:footerReference w:type="default" r:id="rId9"/>
      <w:headerReference w:type="first" r:id="rId10"/>
      <w:footerReference w:type="first" r:id="rId11"/>
      <w:pgSz w:w="11906" w:h="16838"/>
      <w:pgMar w:top="567" w:right="991" w:bottom="709" w:left="1440" w:header="284"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51" w:rsidRDefault="00A41051" w:rsidP="00A21B9D">
      <w:pPr>
        <w:spacing w:after="0" w:line="240" w:lineRule="auto"/>
      </w:pPr>
      <w:r>
        <w:separator/>
      </w:r>
    </w:p>
  </w:endnote>
  <w:endnote w:type="continuationSeparator" w:id="0">
    <w:p w:rsidR="00A41051" w:rsidRDefault="00A41051" w:rsidP="00A2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07" w:rsidRPr="00450B07" w:rsidRDefault="00006BE3">
    <w:pPr>
      <w:pStyle w:val="Footer"/>
      <w:rPr>
        <w:rFonts w:ascii="Arial" w:hAnsi="Arial" w:cs="Arial"/>
      </w:rPr>
    </w:pPr>
    <w:r>
      <w:rPr>
        <w:rFonts w:ascii="Arial" w:hAnsi="Arial" w:cs="Arial"/>
      </w:rPr>
      <w:t>JCR approved 04/04/23</w:t>
    </w:r>
    <w:r w:rsidR="00450B07">
      <w:rPr>
        <w:rFonts w:ascii="Arial" w:hAnsi="Arial" w:cs="Arial"/>
      </w:rPr>
      <w:tab/>
    </w:r>
    <w:r w:rsidR="00450B07">
      <w:rPr>
        <w:rFonts w:ascii="Arial" w:hAnsi="Arial" w:cs="Arial"/>
      </w:rPr>
      <w:tab/>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76" w:rsidRPr="00AA3A76" w:rsidRDefault="00006BE3">
    <w:pPr>
      <w:pStyle w:val="Footer"/>
      <w:rPr>
        <w:rFonts w:ascii="Arial" w:hAnsi="Arial" w:cs="Arial"/>
      </w:rPr>
    </w:pPr>
    <w:r>
      <w:rPr>
        <w:rFonts w:ascii="Arial" w:hAnsi="Arial" w:cs="Arial"/>
      </w:rPr>
      <w:t>JCR approved 04/04/23</w:t>
    </w:r>
    <w:r w:rsidR="00AA3A76">
      <w:rPr>
        <w:rFonts w:ascii="Arial" w:hAnsi="Arial" w:cs="Arial"/>
      </w:rPr>
      <w:tab/>
    </w:r>
    <w:r w:rsidR="00AA3A76">
      <w:rPr>
        <w:rFonts w:ascii="Arial" w:hAnsi="Arial" w:cs="Arial"/>
      </w:rPr>
      <w:tab/>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51" w:rsidRDefault="00A41051" w:rsidP="00A21B9D">
      <w:pPr>
        <w:spacing w:after="0" w:line="240" w:lineRule="auto"/>
      </w:pPr>
      <w:r>
        <w:separator/>
      </w:r>
    </w:p>
  </w:footnote>
  <w:footnote w:type="continuationSeparator" w:id="0">
    <w:p w:rsidR="00A41051" w:rsidRDefault="00A41051" w:rsidP="00A2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76" w:rsidRDefault="00AA3A76" w:rsidP="00AA3A76">
    <w:pPr>
      <w:pStyle w:val="Header"/>
      <w:ind w:left="7513"/>
    </w:pPr>
    <w:r>
      <w:rPr>
        <w:rFonts w:ascii="Arial" w:eastAsia="Times New Roman" w:hAnsi="Arial" w:cs="Arial"/>
        <w:noProof/>
        <w:sz w:val="24"/>
        <w:szCs w:val="24"/>
        <w:lang w:eastAsia="en-GB"/>
      </w:rPr>
      <w:drawing>
        <wp:inline distT="0" distB="0" distL="0" distR="0" wp14:anchorId="1DEBC2D0" wp14:editId="789D7655">
          <wp:extent cx="1638300" cy="585301"/>
          <wp:effectExtent l="0" t="0" r="0" b="5715"/>
          <wp:docPr id="22" name="Picture 22" descr="Herefordshire Safeguarding Adults Board logo" title="H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guarding_logo_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8417" cy="599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0E7"/>
    <w:multiLevelType w:val="hybridMultilevel"/>
    <w:tmpl w:val="AA1C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4927"/>
    <w:multiLevelType w:val="hybridMultilevel"/>
    <w:tmpl w:val="E40A0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11328"/>
    <w:multiLevelType w:val="hybridMultilevel"/>
    <w:tmpl w:val="4F5E4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2024B2"/>
    <w:multiLevelType w:val="hybridMultilevel"/>
    <w:tmpl w:val="022CA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1C84305"/>
    <w:multiLevelType w:val="hybridMultilevel"/>
    <w:tmpl w:val="F912F090"/>
    <w:lvl w:ilvl="0" w:tplc="5B5EB2E8">
      <w:start w:val="1"/>
      <w:numFmt w:val="lowerLetter"/>
      <w:lvlText w:val="(%1)"/>
      <w:lvlJc w:val="left"/>
      <w:pPr>
        <w:ind w:left="720" w:hanging="360"/>
      </w:pPr>
      <w:rPr>
        <w:rFonts w:cs="Tahom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56"/>
    <w:rsid w:val="00006BE3"/>
    <w:rsid w:val="00024AE5"/>
    <w:rsid w:val="00113FEA"/>
    <w:rsid w:val="0017021B"/>
    <w:rsid w:val="0017477C"/>
    <w:rsid w:val="00186CE9"/>
    <w:rsid w:val="001919F3"/>
    <w:rsid w:val="0019749A"/>
    <w:rsid w:val="002D0330"/>
    <w:rsid w:val="00326875"/>
    <w:rsid w:val="0035000B"/>
    <w:rsid w:val="003A7954"/>
    <w:rsid w:val="003E5795"/>
    <w:rsid w:val="00401DAC"/>
    <w:rsid w:val="00450B07"/>
    <w:rsid w:val="004C4B72"/>
    <w:rsid w:val="005B3F38"/>
    <w:rsid w:val="005C6C55"/>
    <w:rsid w:val="005F3340"/>
    <w:rsid w:val="00600A30"/>
    <w:rsid w:val="006229D9"/>
    <w:rsid w:val="006C27C8"/>
    <w:rsid w:val="007C6F10"/>
    <w:rsid w:val="00812463"/>
    <w:rsid w:val="00814419"/>
    <w:rsid w:val="0092013E"/>
    <w:rsid w:val="009537C8"/>
    <w:rsid w:val="00983E56"/>
    <w:rsid w:val="0099236C"/>
    <w:rsid w:val="009C2EB3"/>
    <w:rsid w:val="00A21B9D"/>
    <w:rsid w:val="00A41051"/>
    <w:rsid w:val="00A46B83"/>
    <w:rsid w:val="00A62229"/>
    <w:rsid w:val="00AA3A76"/>
    <w:rsid w:val="00B01C11"/>
    <w:rsid w:val="00B20737"/>
    <w:rsid w:val="00BC1C7D"/>
    <w:rsid w:val="00C335A5"/>
    <w:rsid w:val="00C97FC3"/>
    <w:rsid w:val="00D7045F"/>
    <w:rsid w:val="00DB5790"/>
    <w:rsid w:val="00DD2312"/>
    <w:rsid w:val="00E11126"/>
    <w:rsid w:val="00E549E2"/>
    <w:rsid w:val="00E654C1"/>
    <w:rsid w:val="00ED6A7F"/>
    <w:rsid w:val="00F46516"/>
    <w:rsid w:val="00F540E8"/>
    <w:rsid w:val="00F667E4"/>
    <w:rsid w:val="00F82383"/>
    <w:rsid w:val="00FB2E26"/>
    <w:rsid w:val="00FF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F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7C8"/>
    <w:rPr>
      <w:color w:val="0000FF" w:themeColor="hyperlink"/>
      <w:u w:val="single"/>
    </w:rPr>
  </w:style>
  <w:style w:type="paragraph" w:styleId="Header">
    <w:name w:val="header"/>
    <w:basedOn w:val="Normal"/>
    <w:link w:val="HeaderChar"/>
    <w:uiPriority w:val="99"/>
    <w:unhideWhenUsed/>
    <w:rsid w:val="00A2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9D"/>
  </w:style>
  <w:style w:type="paragraph" w:styleId="Footer">
    <w:name w:val="footer"/>
    <w:basedOn w:val="Normal"/>
    <w:link w:val="FooterChar"/>
    <w:uiPriority w:val="99"/>
    <w:unhideWhenUsed/>
    <w:rsid w:val="00A2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9D"/>
  </w:style>
  <w:style w:type="paragraph" w:styleId="ListParagraph">
    <w:name w:val="List Paragraph"/>
    <w:basedOn w:val="Normal"/>
    <w:uiPriority w:val="34"/>
    <w:qFormat/>
    <w:rsid w:val="00A21B9D"/>
    <w:pPr>
      <w:ind w:left="720"/>
      <w:contextualSpacing/>
    </w:pPr>
  </w:style>
  <w:style w:type="table" w:styleId="TableGrid">
    <w:name w:val="Table Grid"/>
    <w:basedOn w:val="TableNormal"/>
    <w:uiPriority w:val="59"/>
    <w:rsid w:val="00B0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477C"/>
    <w:pPr>
      <w:spacing w:after="0" w:line="240" w:lineRule="auto"/>
    </w:pPr>
    <w:rPr>
      <w:rFonts w:ascii="Tahoma" w:eastAsia="Times New Roman" w:hAnsi="Tahoma" w:cs="Times New Roman"/>
      <w:b/>
      <w:sz w:val="24"/>
      <w:szCs w:val="24"/>
      <w:lang w:eastAsia="en-GB"/>
    </w:rPr>
  </w:style>
  <w:style w:type="paragraph" w:styleId="NormalWeb">
    <w:name w:val="Normal (Web)"/>
    <w:basedOn w:val="Normal"/>
    <w:uiPriority w:val="99"/>
    <w:semiHidden/>
    <w:unhideWhenUsed/>
    <w:rsid w:val="00AA3A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3747">
      <w:bodyDiv w:val="1"/>
      <w:marLeft w:val="0"/>
      <w:marRight w:val="0"/>
      <w:marTop w:val="0"/>
      <w:marBottom w:val="0"/>
      <w:divBdr>
        <w:top w:val="none" w:sz="0" w:space="0" w:color="auto"/>
        <w:left w:val="none" w:sz="0" w:space="0" w:color="auto"/>
        <w:bottom w:val="none" w:sz="0" w:space="0" w:color="auto"/>
        <w:right w:val="none" w:sz="0" w:space="0" w:color="auto"/>
      </w:divBdr>
    </w:div>
    <w:div w:id="18198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bu@hereford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0A9D3.5470B3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CB51-1EAB-4F51-BB10-C6194119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2021-06-14T15:06:00Z</dcterms:created>
  <dcterms:modified xsi:type="dcterms:W3CDTF">2023-04-04T15:25:00Z</dcterms:modified>
</cp:coreProperties>
</file>