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ACE00" w14:textId="77777777" w:rsidR="00D36B29" w:rsidRDefault="00D36B29" w:rsidP="00D36B29">
      <w:pPr>
        <w:jc w:val="center"/>
        <w:rPr>
          <w:rFonts w:ascii="Calibri" w:hAnsi="Calibri" w:cs="Calibri"/>
          <w:b/>
          <w:iCs/>
          <w:noProof/>
          <w:color w:val="333333"/>
          <w:sz w:val="22"/>
          <w:szCs w:val="22"/>
        </w:rPr>
      </w:pPr>
    </w:p>
    <w:p w14:paraId="56BDBC6D" w14:textId="77777777" w:rsidR="00D36B29" w:rsidRDefault="00D36B29" w:rsidP="00D36B29">
      <w:pPr>
        <w:jc w:val="center"/>
        <w:rPr>
          <w:rFonts w:ascii="Calibri" w:hAnsi="Calibri" w:cs="Calibri"/>
          <w:b/>
          <w:iCs/>
          <w:noProof/>
          <w:color w:val="333333"/>
          <w:sz w:val="22"/>
          <w:szCs w:val="22"/>
        </w:rPr>
      </w:pPr>
    </w:p>
    <w:p w14:paraId="47F2870D" w14:textId="77777777" w:rsidR="00D36B29" w:rsidRDefault="00D36B29" w:rsidP="00D36B29">
      <w:pPr>
        <w:jc w:val="center"/>
        <w:rPr>
          <w:rFonts w:ascii="Calibri" w:hAnsi="Calibri" w:cs="Calibri"/>
          <w:b/>
          <w:iCs/>
          <w:noProof/>
          <w:color w:val="333333"/>
          <w:sz w:val="22"/>
          <w:szCs w:val="22"/>
        </w:rPr>
      </w:pPr>
    </w:p>
    <w:p w14:paraId="3E33D550" w14:textId="77777777" w:rsidR="00D36B29" w:rsidRDefault="00D36B29" w:rsidP="00D36B29">
      <w:pPr>
        <w:jc w:val="center"/>
        <w:rPr>
          <w:rFonts w:ascii="Calibri" w:hAnsi="Calibri" w:cs="Calibri"/>
          <w:b/>
          <w:iCs/>
          <w:noProof/>
          <w:color w:val="333333"/>
          <w:sz w:val="22"/>
          <w:szCs w:val="22"/>
        </w:rPr>
      </w:pPr>
    </w:p>
    <w:p w14:paraId="658B44DD" w14:textId="77777777" w:rsidR="00D36B29" w:rsidRDefault="00D36B29" w:rsidP="00D36B29">
      <w:pPr>
        <w:jc w:val="center"/>
        <w:rPr>
          <w:rFonts w:ascii="Calibri" w:hAnsi="Calibri" w:cs="Calibri"/>
          <w:b/>
          <w:iCs/>
          <w:noProof/>
          <w:color w:val="333333"/>
          <w:sz w:val="22"/>
          <w:szCs w:val="22"/>
        </w:rPr>
      </w:pPr>
    </w:p>
    <w:p w14:paraId="2ADDB438" w14:textId="77777777" w:rsidR="00D36B29" w:rsidRDefault="00D36B29" w:rsidP="00D36B29">
      <w:pPr>
        <w:jc w:val="center"/>
        <w:rPr>
          <w:rFonts w:ascii="Calibri" w:hAnsi="Calibri" w:cs="Calibri"/>
          <w:b/>
          <w:iCs/>
          <w:noProof/>
          <w:color w:val="333333"/>
          <w:sz w:val="22"/>
          <w:szCs w:val="22"/>
        </w:rPr>
      </w:pPr>
    </w:p>
    <w:p w14:paraId="16578B55" w14:textId="13220BED" w:rsidR="0071695A" w:rsidRPr="009249EB" w:rsidRDefault="000777DF" w:rsidP="00D36B29">
      <w:pPr>
        <w:jc w:val="center"/>
        <w:rPr>
          <w:rFonts w:ascii="Calibri" w:hAnsi="Calibri" w:cs="Calibri"/>
          <w:b/>
          <w:iCs/>
          <w:color w:val="333333"/>
          <w:sz w:val="22"/>
          <w:szCs w:val="22"/>
        </w:rPr>
      </w:pPr>
      <w:r>
        <w:rPr>
          <w:rFonts w:ascii="Calibri" w:hAnsi="Calibri" w:cs="Calibri"/>
          <w:b/>
          <w:iCs/>
          <w:noProof/>
          <w:color w:val="333333"/>
          <w:sz w:val="22"/>
          <w:szCs w:val="22"/>
        </w:rPr>
        <w:pict w14:anchorId="65B45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Herefordshire Safeguarding Adults Board" style="width:433.35pt;height:148.25pt">
            <v:imagedata r:id="rId8" o:title="_2015 safeguarding_logo_final"/>
          </v:shape>
        </w:pict>
      </w:r>
    </w:p>
    <w:p w14:paraId="3788FE31" w14:textId="77777777" w:rsidR="00EA0D8C" w:rsidRDefault="00814E45">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1D8C6E20" w14:textId="77777777" w:rsidR="00D36B29" w:rsidRDefault="00D36B29">
      <w:pPr>
        <w:rPr>
          <w:rFonts w:ascii="Calibri" w:hAnsi="Calibri" w:cs="Calibri"/>
          <w:b/>
          <w:sz w:val="22"/>
          <w:szCs w:val="22"/>
        </w:rPr>
      </w:pPr>
    </w:p>
    <w:p w14:paraId="2F6990AD" w14:textId="77777777" w:rsidR="00D36B29" w:rsidRDefault="00D36B29">
      <w:pPr>
        <w:rPr>
          <w:rFonts w:ascii="Calibri" w:hAnsi="Calibri" w:cs="Calibri"/>
          <w:b/>
          <w:sz w:val="22"/>
          <w:szCs w:val="22"/>
        </w:rPr>
      </w:pPr>
    </w:p>
    <w:p w14:paraId="7FE00886" w14:textId="77777777" w:rsidR="00D36B29" w:rsidRDefault="00D36B29">
      <w:pPr>
        <w:rPr>
          <w:rFonts w:ascii="Calibri" w:hAnsi="Calibri" w:cs="Calibri"/>
          <w:b/>
          <w:sz w:val="22"/>
          <w:szCs w:val="22"/>
        </w:rPr>
      </w:pPr>
    </w:p>
    <w:p w14:paraId="50B3E80D" w14:textId="77777777" w:rsidR="00D36B29" w:rsidRDefault="00D36B29">
      <w:pPr>
        <w:rPr>
          <w:rFonts w:ascii="Calibri" w:hAnsi="Calibri" w:cs="Calibri"/>
          <w:b/>
          <w:sz w:val="22"/>
          <w:szCs w:val="22"/>
        </w:rPr>
      </w:pPr>
    </w:p>
    <w:p w14:paraId="20DA1FCE" w14:textId="77777777" w:rsidR="00D36B29" w:rsidRPr="009249EB" w:rsidRDefault="00D36B29">
      <w:pPr>
        <w:rPr>
          <w:rFonts w:ascii="Calibri" w:hAnsi="Calibri" w:cs="Calibri"/>
          <w:b/>
          <w:sz w:val="22"/>
          <w:szCs w:val="22"/>
        </w:rPr>
      </w:pPr>
    </w:p>
    <w:p w14:paraId="6B02D695" w14:textId="77777777" w:rsidR="00D36B29" w:rsidRDefault="00D36B29" w:rsidP="00814E45">
      <w:pPr>
        <w:rPr>
          <w:rFonts w:ascii="Calibri" w:hAnsi="Calibri" w:cs="Calibri"/>
          <w:b/>
          <w:color w:val="1F497D" w:themeColor="text2"/>
          <w:sz w:val="48"/>
          <w:szCs w:val="36"/>
        </w:rPr>
      </w:pPr>
    </w:p>
    <w:p w14:paraId="66EF0D89" w14:textId="77777777" w:rsidR="00EA0D8C" w:rsidRPr="00814E45" w:rsidRDefault="006A5F2C" w:rsidP="00814E45">
      <w:pPr>
        <w:rPr>
          <w:rFonts w:ascii="Calibri" w:hAnsi="Calibri" w:cs="Calibri"/>
          <w:b/>
          <w:color w:val="1F497D" w:themeColor="text2"/>
          <w:sz w:val="48"/>
          <w:szCs w:val="36"/>
        </w:rPr>
      </w:pPr>
      <w:r w:rsidRPr="00814E45">
        <w:rPr>
          <w:rFonts w:ascii="Calibri" w:hAnsi="Calibri" w:cs="Calibri"/>
          <w:b/>
          <w:color w:val="1F497D" w:themeColor="text2"/>
          <w:sz w:val="48"/>
          <w:szCs w:val="36"/>
        </w:rPr>
        <w:t xml:space="preserve">Herefordshire Safeguarding </w:t>
      </w:r>
      <w:r w:rsidR="006C64C5" w:rsidRPr="00814E45">
        <w:rPr>
          <w:rFonts w:ascii="Calibri" w:hAnsi="Calibri" w:cs="Calibri"/>
          <w:b/>
          <w:color w:val="1F497D" w:themeColor="text2"/>
          <w:sz w:val="48"/>
          <w:szCs w:val="36"/>
        </w:rPr>
        <w:t xml:space="preserve">Adults </w:t>
      </w:r>
      <w:r w:rsidR="005929E1" w:rsidRPr="00814E45">
        <w:rPr>
          <w:rFonts w:ascii="Calibri" w:hAnsi="Calibri" w:cs="Calibri"/>
          <w:b/>
          <w:color w:val="1F497D" w:themeColor="text2"/>
          <w:sz w:val="48"/>
          <w:szCs w:val="36"/>
        </w:rPr>
        <w:t>Board</w:t>
      </w:r>
      <w:r w:rsidR="00814E45" w:rsidRPr="00814E45">
        <w:rPr>
          <w:rFonts w:ascii="Calibri" w:hAnsi="Calibri" w:cs="Calibri"/>
          <w:b/>
          <w:color w:val="1F497D" w:themeColor="text2"/>
          <w:sz w:val="48"/>
          <w:szCs w:val="36"/>
        </w:rPr>
        <w:t>:</w:t>
      </w:r>
    </w:p>
    <w:p w14:paraId="7BE720E6" w14:textId="77777777" w:rsidR="00304D83" w:rsidRPr="00814E45" w:rsidRDefault="00814E45" w:rsidP="00814E45">
      <w:pPr>
        <w:outlineLvl w:val="0"/>
        <w:rPr>
          <w:rFonts w:ascii="Calibri" w:hAnsi="Calibri" w:cs="Calibri"/>
          <w:b/>
          <w:iCs/>
          <w:color w:val="1F497D" w:themeColor="text2"/>
          <w:sz w:val="48"/>
          <w:szCs w:val="36"/>
        </w:rPr>
      </w:pPr>
      <w:bookmarkStart w:id="0" w:name="_Toc121306574"/>
      <w:bookmarkStart w:id="1" w:name="_Toc121309793"/>
      <w:bookmarkStart w:id="2" w:name="_Toc120113073"/>
      <w:r w:rsidRPr="00814E45">
        <w:rPr>
          <w:rFonts w:ascii="Calibri" w:hAnsi="Calibri" w:cs="Calibri"/>
          <w:b/>
          <w:iCs/>
          <w:color w:val="1F497D" w:themeColor="text2"/>
          <w:sz w:val="48"/>
          <w:szCs w:val="36"/>
        </w:rPr>
        <w:t xml:space="preserve">Roles and </w:t>
      </w:r>
      <w:r w:rsidR="00AB3DCC" w:rsidRPr="00814E45">
        <w:rPr>
          <w:rFonts w:ascii="Calibri" w:hAnsi="Calibri" w:cs="Calibri"/>
          <w:b/>
          <w:iCs/>
          <w:color w:val="1F497D" w:themeColor="text2"/>
          <w:sz w:val="48"/>
          <w:szCs w:val="36"/>
        </w:rPr>
        <w:t>Competenc</w:t>
      </w:r>
      <w:r w:rsidRPr="00814E45">
        <w:rPr>
          <w:rFonts w:ascii="Calibri" w:hAnsi="Calibri" w:cs="Calibri"/>
          <w:b/>
          <w:iCs/>
          <w:color w:val="1F497D" w:themeColor="text2"/>
          <w:sz w:val="48"/>
          <w:szCs w:val="36"/>
        </w:rPr>
        <w:t>ies</w:t>
      </w:r>
      <w:r w:rsidR="00AB3DCC" w:rsidRPr="00814E45">
        <w:rPr>
          <w:rFonts w:ascii="Calibri" w:hAnsi="Calibri" w:cs="Calibri"/>
          <w:b/>
          <w:iCs/>
          <w:color w:val="1F497D" w:themeColor="text2"/>
          <w:sz w:val="48"/>
          <w:szCs w:val="36"/>
        </w:rPr>
        <w:t xml:space="preserve"> Framework </w:t>
      </w:r>
      <w:r w:rsidRPr="00814E45">
        <w:rPr>
          <w:rFonts w:ascii="Calibri" w:hAnsi="Calibri" w:cs="Calibri"/>
          <w:b/>
          <w:iCs/>
          <w:color w:val="1F497D" w:themeColor="text2"/>
          <w:sz w:val="48"/>
          <w:szCs w:val="36"/>
        </w:rPr>
        <w:t xml:space="preserve">for </w:t>
      </w:r>
      <w:r w:rsidR="00F911BA">
        <w:rPr>
          <w:rFonts w:ascii="Calibri" w:hAnsi="Calibri" w:cs="Calibri"/>
          <w:b/>
          <w:iCs/>
          <w:color w:val="1F497D" w:themeColor="text2"/>
          <w:sz w:val="48"/>
          <w:szCs w:val="36"/>
        </w:rPr>
        <w:t>M</w:t>
      </w:r>
      <w:r w:rsidR="00D36B29">
        <w:rPr>
          <w:rFonts w:ascii="Calibri" w:hAnsi="Calibri" w:cs="Calibri"/>
          <w:b/>
          <w:iCs/>
          <w:color w:val="1F497D" w:themeColor="text2"/>
          <w:sz w:val="48"/>
          <w:szCs w:val="36"/>
        </w:rPr>
        <w:t>ulti-agency</w:t>
      </w:r>
      <w:r w:rsidR="00F911BA">
        <w:rPr>
          <w:rFonts w:ascii="Calibri" w:hAnsi="Calibri" w:cs="Calibri"/>
          <w:b/>
          <w:iCs/>
          <w:color w:val="1F497D" w:themeColor="text2"/>
          <w:sz w:val="48"/>
          <w:szCs w:val="36"/>
        </w:rPr>
        <w:t xml:space="preserve"> P</w:t>
      </w:r>
      <w:r w:rsidR="006B322D">
        <w:rPr>
          <w:rFonts w:ascii="Calibri" w:hAnsi="Calibri" w:cs="Calibri"/>
          <w:b/>
          <w:iCs/>
          <w:color w:val="1F497D" w:themeColor="text2"/>
          <w:sz w:val="48"/>
          <w:szCs w:val="36"/>
        </w:rPr>
        <w:t>artners</w:t>
      </w:r>
      <w:r w:rsidR="00D36B29">
        <w:rPr>
          <w:rFonts w:ascii="Calibri" w:hAnsi="Calibri" w:cs="Calibri"/>
          <w:b/>
          <w:iCs/>
          <w:color w:val="1F497D" w:themeColor="text2"/>
          <w:sz w:val="48"/>
          <w:szCs w:val="36"/>
        </w:rPr>
        <w:t xml:space="preserve"> </w:t>
      </w:r>
      <w:r w:rsidRPr="00814E45">
        <w:rPr>
          <w:rFonts w:ascii="Calibri" w:hAnsi="Calibri" w:cs="Calibri"/>
          <w:b/>
          <w:iCs/>
          <w:color w:val="1F497D" w:themeColor="text2"/>
          <w:sz w:val="48"/>
          <w:szCs w:val="36"/>
        </w:rPr>
        <w:t>2022</w:t>
      </w:r>
      <w:r w:rsidR="00225159">
        <w:rPr>
          <w:rFonts w:ascii="Calibri" w:hAnsi="Calibri" w:cs="Calibri"/>
          <w:b/>
          <w:iCs/>
          <w:color w:val="1F497D" w:themeColor="text2"/>
          <w:sz w:val="48"/>
          <w:szCs w:val="36"/>
        </w:rPr>
        <w:t xml:space="preserve"> –</w:t>
      </w:r>
      <w:r w:rsidRPr="00814E45">
        <w:rPr>
          <w:rFonts w:ascii="Calibri" w:hAnsi="Calibri" w:cs="Calibri"/>
          <w:b/>
          <w:iCs/>
          <w:color w:val="1F497D" w:themeColor="text2"/>
          <w:sz w:val="48"/>
          <w:szCs w:val="36"/>
        </w:rPr>
        <w:t xml:space="preserve"> 2025</w:t>
      </w:r>
      <w:bookmarkEnd w:id="0"/>
      <w:bookmarkEnd w:id="1"/>
      <w:r w:rsidR="00225159">
        <w:rPr>
          <w:rFonts w:ascii="Calibri" w:hAnsi="Calibri" w:cs="Calibri"/>
          <w:b/>
          <w:iCs/>
          <w:color w:val="1F497D" w:themeColor="text2"/>
          <w:sz w:val="48"/>
          <w:szCs w:val="36"/>
        </w:rPr>
        <w:t xml:space="preserve"> </w:t>
      </w:r>
      <w:bookmarkEnd w:id="2"/>
    </w:p>
    <w:p w14:paraId="6CE6197A" w14:textId="77777777" w:rsidR="000A568F" w:rsidRPr="002E632E" w:rsidRDefault="000A568F" w:rsidP="006A5F2C">
      <w:pPr>
        <w:jc w:val="center"/>
        <w:outlineLvl w:val="0"/>
        <w:rPr>
          <w:rFonts w:ascii="Calibri" w:hAnsi="Calibri" w:cs="Calibri"/>
          <w:b/>
          <w:iCs/>
          <w:color w:val="333333"/>
          <w:sz w:val="44"/>
          <w:szCs w:val="36"/>
        </w:rPr>
      </w:pPr>
    </w:p>
    <w:p w14:paraId="526C5C53" w14:textId="77777777" w:rsidR="00D36B29" w:rsidRPr="00D36B29" w:rsidRDefault="00D36B29" w:rsidP="00814E45">
      <w:pPr>
        <w:outlineLvl w:val="0"/>
        <w:rPr>
          <w:rFonts w:ascii="Calibri" w:hAnsi="Calibri" w:cs="Calibri"/>
          <w:b/>
          <w:iCs/>
          <w:color w:val="1F497D" w:themeColor="text2"/>
          <w:sz w:val="28"/>
          <w:szCs w:val="28"/>
        </w:rPr>
      </w:pPr>
      <w:bookmarkStart w:id="3" w:name="Content_Page"/>
    </w:p>
    <w:tbl>
      <w:tblPr>
        <w:tblpPr w:leftFromText="181" w:rightFromText="181" w:horzAnchor="margin" w:tblpYSpec="bottom"/>
        <w:tblW w:w="0" w:type="auto"/>
        <w:tblCellMar>
          <w:left w:w="0" w:type="dxa"/>
          <w:right w:w="0" w:type="dxa"/>
        </w:tblCellMar>
        <w:tblLook w:val="04A0" w:firstRow="1" w:lastRow="0" w:firstColumn="1" w:lastColumn="0" w:noHBand="0" w:noVBand="1"/>
      </w:tblPr>
      <w:tblGrid>
        <w:gridCol w:w="3722"/>
        <w:gridCol w:w="5284"/>
      </w:tblGrid>
      <w:tr w:rsidR="00D36B29" w:rsidRPr="00D36B29" w14:paraId="324F25DD" w14:textId="77777777" w:rsidTr="00D36B29">
        <w:tc>
          <w:tcPr>
            <w:tcW w:w="391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21EB17F" w14:textId="77777777" w:rsidR="00D36B29" w:rsidRPr="00D36B29" w:rsidRDefault="00D36B29" w:rsidP="00D36B29">
            <w:pPr>
              <w:spacing w:before="120" w:after="120"/>
              <w:rPr>
                <w:rFonts w:ascii="Calibri" w:eastAsia="Calibri" w:hAnsi="Calibri" w:cs="Calibri"/>
                <w:b/>
              </w:rPr>
            </w:pPr>
            <w:r w:rsidRPr="00D36B29">
              <w:rPr>
                <w:rFonts w:ascii="Calibri" w:eastAsia="Calibri" w:hAnsi="Calibri" w:cs="Calibri"/>
                <w:b/>
              </w:rPr>
              <w:t>Version:</w:t>
            </w:r>
          </w:p>
        </w:tc>
        <w:tc>
          <w:tcPr>
            <w:tcW w:w="5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C2AB5" w14:textId="2D90550F" w:rsidR="00D36B29" w:rsidRPr="00D36B29" w:rsidRDefault="00205281" w:rsidP="00D36B29">
            <w:pPr>
              <w:spacing w:before="120" w:after="120"/>
              <w:rPr>
                <w:rFonts w:ascii="Calibri" w:eastAsia="Calibri" w:hAnsi="Calibri" w:cs="Calibri"/>
                <w:b/>
              </w:rPr>
            </w:pPr>
            <w:r>
              <w:rPr>
                <w:rFonts w:ascii="Calibri" w:eastAsia="Calibri" w:hAnsi="Calibri" w:cs="Calibri"/>
                <w:b/>
              </w:rPr>
              <w:t>Final – Version 2</w:t>
            </w:r>
          </w:p>
        </w:tc>
      </w:tr>
      <w:tr w:rsidR="00D36B29" w:rsidRPr="00D36B29" w14:paraId="3A1D4AC4" w14:textId="77777777" w:rsidTr="00D36B29">
        <w:tc>
          <w:tcPr>
            <w:tcW w:w="391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16C6D66" w14:textId="77777777" w:rsidR="00D36B29" w:rsidRPr="00D36B29" w:rsidRDefault="00D36B29" w:rsidP="00D36B29">
            <w:pPr>
              <w:spacing w:before="120" w:after="120"/>
              <w:rPr>
                <w:rFonts w:ascii="Calibri" w:eastAsia="Calibri" w:hAnsi="Calibri" w:cs="Calibri"/>
                <w:b/>
              </w:rPr>
            </w:pPr>
            <w:r w:rsidRPr="00D36B29">
              <w:rPr>
                <w:rFonts w:ascii="Calibri" w:eastAsia="Calibri" w:hAnsi="Calibri" w:cs="Calibri"/>
                <w:b/>
              </w:rPr>
              <w:t>Date:</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14:paraId="57AD9AED" w14:textId="26E6D523" w:rsidR="00D36B29" w:rsidRPr="00D36B29" w:rsidRDefault="00205281" w:rsidP="00D36B29">
            <w:pPr>
              <w:spacing w:before="120" w:after="120"/>
              <w:rPr>
                <w:rFonts w:ascii="Calibri" w:eastAsia="Calibri" w:hAnsi="Calibri" w:cs="Calibri"/>
                <w:b/>
              </w:rPr>
            </w:pPr>
            <w:r>
              <w:rPr>
                <w:rFonts w:ascii="Calibri" w:eastAsia="Calibri" w:hAnsi="Calibri" w:cs="Calibri"/>
                <w:b/>
              </w:rPr>
              <w:t>February 2023</w:t>
            </w:r>
          </w:p>
        </w:tc>
      </w:tr>
      <w:tr w:rsidR="00D36B29" w:rsidRPr="00D36B29" w14:paraId="1E71AD4D" w14:textId="77777777" w:rsidTr="00D36B29">
        <w:tc>
          <w:tcPr>
            <w:tcW w:w="391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0CA24C9" w14:textId="77777777" w:rsidR="00D36B29" w:rsidRPr="00D36B29" w:rsidRDefault="00D36B29" w:rsidP="00D36B29">
            <w:pPr>
              <w:spacing w:before="120" w:after="120"/>
              <w:rPr>
                <w:rFonts w:ascii="Calibri" w:eastAsia="Calibri" w:hAnsi="Calibri" w:cs="Calibri"/>
                <w:b/>
              </w:rPr>
            </w:pPr>
            <w:r w:rsidRPr="00D36B29">
              <w:rPr>
                <w:rFonts w:ascii="Calibri" w:eastAsia="Calibri" w:hAnsi="Calibri" w:cs="Calibri"/>
                <w:b/>
              </w:rPr>
              <w:t>Review Date:</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14:paraId="35F1F5DB" w14:textId="3F2E5D7A" w:rsidR="00D36B29" w:rsidRPr="00D36B29" w:rsidRDefault="00205281" w:rsidP="00D36B29">
            <w:pPr>
              <w:spacing w:before="120" w:after="120"/>
              <w:rPr>
                <w:rFonts w:ascii="Calibri" w:eastAsia="Calibri" w:hAnsi="Calibri" w:cs="Calibri"/>
                <w:b/>
              </w:rPr>
            </w:pPr>
            <w:r>
              <w:rPr>
                <w:rFonts w:ascii="Calibri" w:eastAsia="Calibri" w:hAnsi="Calibri" w:cs="Calibri"/>
                <w:b/>
              </w:rPr>
              <w:t>February 2025</w:t>
            </w:r>
          </w:p>
        </w:tc>
      </w:tr>
      <w:tr w:rsidR="00D36B29" w:rsidRPr="00D36B29" w14:paraId="44BB0C07" w14:textId="77777777" w:rsidTr="00D36B29">
        <w:tc>
          <w:tcPr>
            <w:tcW w:w="391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A12152E" w14:textId="77777777" w:rsidR="00D36B29" w:rsidRPr="00D36B29" w:rsidRDefault="00D36B29" w:rsidP="00D36B29">
            <w:pPr>
              <w:spacing w:before="120" w:after="120"/>
              <w:rPr>
                <w:rFonts w:ascii="Calibri" w:eastAsia="Calibri" w:hAnsi="Calibri" w:cs="Calibri"/>
                <w:b/>
              </w:rPr>
            </w:pPr>
            <w:r w:rsidRPr="00D36B29">
              <w:rPr>
                <w:rFonts w:ascii="Calibri" w:eastAsia="Calibri" w:hAnsi="Calibri" w:cs="Calibri"/>
                <w:b/>
              </w:rPr>
              <w:t>Document Owner:</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14:paraId="72C32DA5" w14:textId="77777777" w:rsidR="00D36B29" w:rsidRPr="00D36B29" w:rsidRDefault="00D36B29" w:rsidP="00D36B29">
            <w:pPr>
              <w:spacing w:before="120" w:after="120"/>
              <w:rPr>
                <w:rFonts w:ascii="Calibri" w:eastAsia="Calibri" w:hAnsi="Calibri" w:cs="Calibri"/>
                <w:b/>
              </w:rPr>
            </w:pPr>
            <w:r w:rsidRPr="00D36B29">
              <w:rPr>
                <w:rFonts w:ascii="Calibri" w:eastAsia="Calibri" w:hAnsi="Calibri" w:cs="Calibri"/>
                <w:b/>
              </w:rPr>
              <w:t xml:space="preserve">Herefordshire Safeguarding </w:t>
            </w:r>
            <w:r>
              <w:rPr>
                <w:rFonts w:ascii="Calibri" w:eastAsia="Calibri" w:hAnsi="Calibri" w:cs="Calibri"/>
                <w:b/>
              </w:rPr>
              <w:t>Adults Board</w:t>
            </w:r>
          </w:p>
        </w:tc>
      </w:tr>
    </w:tbl>
    <w:p w14:paraId="56C93066" w14:textId="77777777" w:rsidR="00814E45" w:rsidRDefault="00D34A1C" w:rsidP="00D36B29">
      <w:pPr>
        <w:outlineLvl w:val="0"/>
        <w:rPr>
          <w:rFonts w:ascii="Calibri" w:hAnsi="Calibri" w:cs="Calibri"/>
          <w:b/>
          <w:iCs/>
          <w:sz w:val="28"/>
          <w:szCs w:val="28"/>
        </w:rPr>
      </w:pPr>
      <w:r>
        <w:rPr>
          <w:rFonts w:ascii="Calibri" w:hAnsi="Calibri" w:cs="Calibri"/>
          <w:b/>
          <w:iCs/>
          <w:sz w:val="28"/>
          <w:szCs w:val="28"/>
        </w:rPr>
        <w:br w:type="page"/>
      </w:r>
    </w:p>
    <w:p w14:paraId="7F529A4F" w14:textId="77777777" w:rsidR="006230F1" w:rsidRDefault="006230F1" w:rsidP="00814E45">
      <w:pPr>
        <w:outlineLvl w:val="0"/>
        <w:rPr>
          <w:rFonts w:ascii="Calibri" w:hAnsi="Calibri" w:cs="Calibri"/>
          <w:b/>
          <w:iCs/>
          <w:color w:val="1F497D" w:themeColor="text2"/>
          <w:sz w:val="28"/>
          <w:szCs w:val="28"/>
        </w:rPr>
      </w:pPr>
    </w:p>
    <w:bookmarkEnd w:id="3" w:displacedByCustomXml="next"/>
    <w:sdt>
      <w:sdtPr>
        <w:rPr>
          <w:rFonts w:ascii="Times New Roman" w:eastAsia="Times New Roman" w:hAnsi="Times New Roman" w:cs="Times New Roman"/>
          <w:color w:val="auto"/>
          <w:sz w:val="24"/>
          <w:szCs w:val="24"/>
          <w:lang w:val="en-GB" w:eastAsia="en-GB"/>
        </w:rPr>
        <w:id w:val="2050407580"/>
        <w:docPartObj>
          <w:docPartGallery w:val="Table of Contents"/>
          <w:docPartUnique/>
        </w:docPartObj>
      </w:sdtPr>
      <w:sdtEndPr>
        <w:rPr>
          <w:b/>
          <w:bCs/>
          <w:noProof/>
        </w:rPr>
      </w:sdtEndPr>
      <w:sdtContent>
        <w:p w14:paraId="1EF6C010" w14:textId="77777777" w:rsidR="006230F1" w:rsidRDefault="006230F1">
          <w:pPr>
            <w:pStyle w:val="TOCHeading"/>
          </w:pPr>
          <w:r w:rsidRPr="00761697">
            <w:rPr>
              <w:color w:val="000000" w:themeColor="text1"/>
            </w:rPr>
            <w:t>Contents</w:t>
          </w:r>
        </w:p>
        <w:p w14:paraId="7B32E6EC" w14:textId="77777777" w:rsidR="004C722D" w:rsidRDefault="006230F1" w:rsidP="004C722D">
          <w:pPr>
            <w:pStyle w:val="TOC1"/>
            <w:rPr>
              <w:rFonts w:asciiTheme="minorHAnsi" w:eastAsiaTheme="minorEastAsia" w:hAnsiTheme="minorHAnsi" w:cstheme="minorBidi"/>
              <w:sz w:val="22"/>
              <w:szCs w:val="22"/>
            </w:rPr>
          </w:pPr>
          <w:r w:rsidRPr="00C916FA">
            <w:fldChar w:fldCharType="begin"/>
          </w:r>
          <w:r w:rsidRPr="00C916FA">
            <w:instrText xml:space="preserve"> TOC \o "1-3" \h \z \u </w:instrText>
          </w:r>
          <w:r w:rsidRPr="00C916FA">
            <w:fldChar w:fldCharType="separate"/>
          </w:r>
          <w:hyperlink w:anchor="_Toc121309794" w:history="1">
            <w:r w:rsidR="004C722D" w:rsidRPr="004357D3">
              <w:rPr>
                <w:rStyle w:val="Hyperlink"/>
              </w:rPr>
              <w:t>1.</w:t>
            </w:r>
            <w:r w:rsidR="004C722D">
              <w:rPr>
                <w:rFonts w:asciiTheme="minorHAnsi" w:eastAsiaTheme="minorEastAsia" w:hAnsiTheme="minorHAnsi" w:cstheme="minorBidi"/>
                <w:sz w:val="22"/>
                <w:szCs w:val="22"/>
              </w:rPr>
              <w:tab/>
            </w:r>
            <w:r w:rsidR="004C722D" w:rsidRPr="004357D3">
              <w:rPr>
                <w:rStyle w:val="Hyperlink"/>
              </w:rPr>
              <w:t>Introduction</w:t>
            </w:r>
            <w:r w:rsidR="004C722D">
              <w:rPr>
                <w:webHidden/>
              </w:rPr>
              <w:tab/>
            </w:r>
            <w:r w:rsidR="004C722D">
              <w:rPr>
                <w:webHidden/>
              </w:rPr>
              <w:fldChar w:fldCharType="begin"/>
            </w:r>
            <w:r w:rsidR="004C722D">
              <w:rPr>
                <w:webHidden/>
              </w:rPr>
              <w:instrText xml:space="preserve"> PAGEREF _Toc121309794 \h </w:instrText>
            </w:r>
            <w:r w:rsidR="004C722D">
              <w:rPr>
                <w:webHidden/>
              </w:rPr>
            </w:r>
            <w:r w:rsidR="004C722D">
              <w:rPr>
                <w:webHidden/>
              </w:rPr>
              <w:fldChar w:fldCharType="separate"/>
            </w:r>
            <w:r w:rsidR="004C722D">
              <w:rPr>
                <w:webHidden/>
              </w:rPr>
              <w:t>4</w:t>
            </w:r>
            <w:r w:rsidR="004C722D">
              <w:rPr>
                <w:webHidden/>
              </w:rPr>
              <w:fldChar w:fldCharType="end"/>
            </w:r>
          </w:hyperlink>
        </w:p>
        <w:p w14:paraId="6AD1E604" w14:textId="77777777" w:rsidR="004C722D" w:rsidRDefault="000777DF" w:rsidP="004C722D">
          <w:pPr>
            <w:pStyle w:val="TOC1"/>
            <w:rPr>
              <w:rFonts w:asciiTheme="minorHAnsi" w:eastAsiaTheme="minorEastAsia" w:hAnsiTheme="minorHAnsi" w:cstheme="minorBidi"/>
              <w:sz w:val="22"/>
              <w:szCs w:val="22"/>
            </w:rPr>
          </w:pPr>
          <w:hyperlink w:anchor="_Toc121309795" w:history="1">
            <w:r w:rsidR="004C722D" w:rsidRPr="004357D3">
              <w:rPr>
                <w:rStyle w:val="Hyperlink"/>
              </w:rPr>
              <w:t>2.</w:t>
            </w:r>
            <w:r w:rsidR="004C722D">
              <w:rPr>
                <w:rFonts w:asciiTheme="minorHAnsi" w:eastAsiaTheme="minorEastAsia" w:hAnsiTheme="minorHAnsi" w:cstheme="minorBidi"/>
                <w:sz w:val="22"/>
                <w:szCs w:val="22"/>
              </w:rPr>
              <w:tab/>
            </w:r>
            <w:r w:rsidR="004C722D" w:rsidRPr="004357D3">
              <w:rPr>
                <w:rStyle w:val="Hyperlink"/>
              </w:rPr>
              <w:t>The Competency Framework</w:t>
            </w:r>
            <w:r w:rsidR="004C722D">
              <w:rPr>
                <w:webHidden/>
              </w:rPr>
              <w:tab/>
            </w:r>
            <w:r w:rsidR="004C722D">
              <w:rPr>
                <w:webHidden/>
              </w:rPr>
              <w:fldChar w:fldCharType="begin"/>
            </w:r>
            <w:r w:rsidR="004C722D">
              <w:rPr>
                <w:webHidden/>
              </w:rPr>
              <w:instrText xml:space="preserve"> PAGEREF _Toc121309795 \h </w:instrText>
            </w:r>
            <w:r w:rsidR="004C722D">
              <w:rPr>
                <w:webHidden/>
              </w:rPr>
            </w:r>
            <w:r w:rsidR="004C722D">
              <w:rPr>
                <w:webHidden/>
              </w:rPr>
              <w:fldChar w:fldCharType="separate"/>
            </w:r>
            <w:r w:rsidR="004C722D">
              <w:rPr>
                <w:webHidden/>
              </w:rPr>
              <w:t>4</w:t>
            </w:r>
            <w:r w:rsidR="004C722D">
              <w:rPr>
                <w:webHidden/>
              </w:rPr>
              <w:fldChar w:fldCharType="end"/>
            </w:r>
          </w:hyperlink>
        </w:p>
        <w:p w14:paraId="11721214" w14:textId="77777777" w:rsidR="004C722D" w:rsidRDefault="000777DF" w:rsidP="004C722D">
          <w:pPr>
            <w:pStyle w:val="TOC2"/>
            <w:rPr>
              <w:rFonts w:asciiTheme="minorHAnsi" w:eastAsiaTheme="minorEastAsia" w:hAnsiTheme="minorHAnsi" w:cstheme="minorBidi"/>
              <w:noProof/>
              <w:sz w:val="22"/>
              <w:szCs w:val="22"/>
            </w:rPr>
          </w:pPr>
          <w:hyperlink w:anchor="_Toc121309810" w:history="1">
            <w:r w:rsidR="004C722D" w:rsidRPr="004357D3">
              <w:rPr>
                <w:rStyle w:val="Hyperlink"/>
                <w:noProof/>
              </w:rPr>
              <w:t>Level 1: Universal</w:t>
            </w:r>
            <w:r w:rsidR="004C722D">
              <w:rPr>
                <w:noProof/>
                <w:webHidden/>
              </w:rPr>
              <w:tab/>
            </w:r>
            <w:r w:rsidR="004C722D">
              <w:rPr>
                <w:noProof/>
                <w:webHidden/>
              </w:rPr>
              <w:fldChar w:fldCharType="begin"/>
            </w:r>
            <w:r w:rsidR="004C722D">
              <w:rPr>
                <w:noProof/>
                <w:webHidden/>
              </w:rPr>
              <w:instrText xml:space="preserve"> PAGEREF _Toc121309810 \h </w:instrText>
            </w:r>
            <w:r w:rsidR="004C722D">
              <w:rPr>
                <w:noProof/>
                <w:webHidden/>
              </w:rPr>
            </w:r>
            <w:r w:rsidR="004C722D">
              <w:rPr>
                <w:noProof/>
                <w:webHidden/>
              </w:rPr>
              <w:fldChar w:fldCharType="separate"/>
            </w:r>
            <w:r w:rsidR="004C722D">
              <w:rPr>
                <w:noProof/>
                <w:webHidden/>
              </w:rPr>
              <w:t>6</w:t>
            </w:r>
            <w:r w:rsidR="004C722D">
              <w:rPr>
                <w:noProof/>
                <w:webHidden/>
              </w:rPr>
              <w:fldChar w:fldCharType="end"/>
            </w:r>
          </w:hyperlink>
        </w:p>
        <w:p w14:paraId="602C4F06" w14:textId="77777777" w:rsidR="004C722D" w:rsidRDefault="000777DF" w:rsidP="004C722D">
          <w:pPr>
            <w:pStyle w:val="TOC2"/>
            <w:rPr>
              <w:rFonts w:asciiTheme="minorHAnsi" w:eastAsiaTheme="minorEastAsia" w:hAnsiTheme="minorHAnsi" w:cstheme="minorBidi"/>
              <w:noProof/>
              <w:sz w:val="22"/>
              <w:szCs w:val="22"/>
            </w:rPr>
          </w:pPr>
          <w:hyperlink w:anchor="_Toc121309811" w:history="1">
            <w:r w:rsidR="004C722D" w:rsidRPr="004357D3">
              <w:rPr>
                <w:rStyle w:val="Hyperlink"/>
                <w:noProof/>
              </w:rPr>
              <w:t>Level 2: Universal</w:t>
            </w:r>
            <w:r w:rsidR="004C722D">
              <w:rPr>
                <w:noProof/>
                <w:webHidden/>
              </w:rPr>
              <w:tab/>
            </w:r>
            <w:r w:rsidR="004C722D">
              <w:rPr>
                <w:noProof/>
                <w:webHidden/>
              </w:rPr>
              <w:fldChar w:fldCharType="begin"/>
            </w:r>
            <w:r w:rsidR="004C722D">
              <w:rPr>
                <w:noProof/>
                <w:webHidden/>
              </w:rPr>
              <w:instrText xml:space="preserve"> PAGEREF _Toc121309811 \h </w:instrText>
            </w:r>
            <w:r w:rsidR="004C722D">
              <w:rPr>
                <w:noProof/>
                <w:webHidden/>
              </w:rPr>
            </w:r>
            <w:r w:rsidR="004C722D">
              <w:rPr>
                <w:noProof/>
                <w:webHidden/>
              </w:rPr>
              <w:fldChar w:fldCharType="separate"/>
            </w:r>
            <w:r w:rsidR="004C722D">
              <w:rPr>
                <w:noProof/>
                <w:webHidden/>
              </w:rPr>
              <w:t>7</w:t>
            </w:r>
            <w:r w:rsidR="004C722D">
              <w:rPr>
                <w:noProof/>
                <w:webHidden/>
              </w:rPr>
              <w:fldChar w:fldCharType="end"/>
            </w:r>
          </w:hyperlink>
        </w:p>
        <w:p w14:paraId="1EE07724" w14:textId="77777777" w:rsidR="004C722D" w:rsidRDefault="000777DF" w:rsidP="004C722D">
          <w:pPr>
            <w:pStyle w:val="TOC2"/>
            <w:rPr>
              <w:rFonts w:asciiTheme="minorHAnsi" w:eastAsiaTheme="minorEastAsia" w:hAnsiTheme="minorHAnsi" w:cstheme="minorBidi"/>
              <w:noProof/>
              <w:sz w:val="22"/>
              <w:szCs w:val="22"/>
            </w:rPr>
          </w:pPr>
          <w:hyperlink w:anchor="_Toc121309812" w:history="1">
            <w:r w:rsidR="004C722D" w:rsidRPr="004357D3">
              <w:rPr>
                <w:rStyle w:val="Hyperlink"/>
                <w:noProof/>
              </w:rPr>
              <w:t>Level 3: Targeted</w:t>
            </w:r>
            <w:r w:rsidR="004C722D">
              <w:rPr>
                <w:noProof/>
                <w:webHidden/>
              </w:rPr>
              <w:tab/>
            </w:r>
            <w:r w:rsidR="004C722D">
              <w:rPr>
                <w:noProof/>
                <w:webHidden/>
              </w:rPr>
              <w:fldChar w:fldCharType="begin"/>
            </w:r>
            <w:r w:rsidR="004C722D">
              <w:rPr>
                <w:noProof/>
                <w:webHidden/>
              </w:rPr>
              <w:instrText xml:space="preserve"> PAGEREF _Toc121309812 \h </w:instrText>
            </w:r>
            <w:r w:rsidR="004C722D">
              <w:rPr>
                <w:noProof/>
                <w:webHidden/>
              </w:rPr>
            </w:r>
            <w:r w:rsidR="004C722D">
              <w:rPr>
                <w:noProof/>
                <w:webHidden/>
              </w:rPr>
              <w:fldChar w:fldCharType="separate"/>
            </w:r>
            <w:r w:rsidR="004C722D">
              <w:rPr>
                <w:noProof/>
                <w:webHidden/>
              </w:rPr>
              <w:t>8</w:t>
            </w:r>
            <w:r w:rsidR="004C722D">
              <w:rPr>
                <w:noProof/>
                <w:webHidden/>
              </w:rPr>
              <w:fldChar w:fldCharType="end"/>
            </w:r>
          </w:hyperlink>
        </w:p>
        <w:p w14:paraId="24477161" w14:textId="77777777" w:rsidR="004C722D" w:rsidRDefault="000777DF" w:rsidP="004C722D">
          <w:pPr>
            <w:pStyle w:val="TOC2"/>
            <w:rPr>
              <w:rFonts w:asciiTheme="minorHAnsi" w:eastAsiaTheme="minorEastAsia" w:hAnsiTheme="minorHAnsi" w:cstheme="minorBidi"/>
              <w:noProof/>
              <w:sz w:val="22"/>
              <w:szCs w:val="22"/>
            </w:rPr>
          </w:pPr>
          <w:hyperlink w:anchor="_Toc121309813" w:history="1">
            <w:r w:rsidR="004C722D" w:rsidRPr="004357D3">
              <w:rPr>
                <w:rStyle w:val="Hyperlink"/>
                <w:noProof/>
              </w:rPr>
              <w:t>Level 4: Targeted</w:t>
            </w:r>
            <w:r w:rsidR="004C722D">
              <w:rPr>
                <w:noProof/>
                <w:webHidden/>
              </w:rPr>
              <w:tab/>
            </w:r>
            <w:r w:rsidR="004C722D">
              <w:rPr>
                <w:noProof/>
                <w:webHidden/>
              </w:rPr>
              <w:fldChar w:fldCharType="begin"/>
            </w:r>
            <w:r w:rsidR="004C722D">
              <w:rPr>
                <w:noProof/>
                <w:webHidden/>
              </w:rPr>
              <w:instrText xml:space="preserve"> PAGEREF _Toc121309813 \h </w:instrText>
            </w:r>
            <w:r w:rsidR="004C722D">
              <w:rPr>
                <w:noProof/>
                <w:webHidden/>
              </w:rPr>
            </w:r>
            <w:r w:rsidR="004C722D">
              <w:rPr>
                <w:noProof/>
                <w:webHidden/>
              </w:rPr>
              <w:fldChar w:fldCharType="separate"/>
            </w:r>
            <w:r w:rsidR="004C722D">
              <w:rPr>
                <w:noProof/>
                <w:webHidden/>
              </w:rPr>
              <w:t>10</w:t>
            </w:r>
            <w:r w:rsidR="004C722D">
              <w:rPr>
                <w:noProof/>
                <w:webHidden/>
              </w:rPr>
              <w:fldChar w:fldCharType="end"/>
            </w:r>
          </w:hyperlink>
        </w:p>
        <w:p w14:paraId="63D54CC9" w14:textId="77777777" w:rsidR="004C722D" w:rsidRDefault="000777DF" w:rsidP="004C722D">
          <w:pPr>
            <w:pStyle w:val="TOC2"/>
            <w:rPr>
              <w:rFonts w:asciiTheme="minorHAnsi" w:eastAsiaTheme="minorEastAsia" w:hAnsiTheme="minorHAnsi" w:cstheme="minorBidi"/>
              <w:noProof/>
              <w:sz w:val="22"/>
              <w:szCs w:val="22"/>
            </w:rPr>
          </w:pPr>
          <w:hyperlink w:anchor="_Toc121309814" w:history="1">
            <w:r w:rsidR="004C722D" w:rsidRPr="004357D3">
              <w:rPr>
                <w:rStyle w:val="Hyperlink"/>
                <w:noProof/>
              </w:rPr>
              <w:t>Level 5: Strategic</w:t>
            </w:r>
            <w:r w:rsidR="004C722D">
              <w:rPr>
                <w:noProof/>
                <w:webHidden/>
              </w:rPr>
              <w:tab/>
            </w:r>
            <w:r w:rsidR="004C722D">
              <w:rPr>
                <w:noProof/>
                <w:webHidden/>
              </w:rPr>
              <w:fldChar w:fldCharType="begin"/>
            </w:r>
            <w:r w:rsidR="004C722D">
              <w:rPr>
                <w:noProof/>
                <w:webHidden/>
              </w:rPr>
              <w:instrText xml:space="preserve"> PAGEREF _Toc121309814 \h </w:instrText>
            </w:r>
            <w:r w:rsidR="004C722D">
              <w:rPr>
                <w:noProof/>
                <w:webHidden/>
              </w:rPr>
            </w:r>
            <w:r w:rsidR="004C722D">
              <w:rPr>
                <w:noProof/>
                <w:webHidden/>
              </w:rPr>
              <w:fldChar w:fldCharType="separate"/>
            </w:r>
            <w:r w:rsidR="004C722D">
              <w:rPr>
                <w:noProof/>
                <w:webHidden/>
              </w:rPr>
              <w:t>12</w:t>
            </w:r>
            <w:r w:rsidR="004C722D">
              <w:rPr>
                <w:noProof/>
                <w:webHidden/>
              </w:rPr>
              <w:fldChar w:fldCharType="end"/>
            </w:r>
          </w:hyperlink>
        </w:p>
        <w:p w14:paraId="08EF9DDB" w14:textId="77777777" w:rsidR="004C722D" w:rsidRDefault="000777DF" w:rsidP="004C722D">
          <w:pPr>
            <w:pStyle w:val="TOC2"/>
            <w:rPr>
              <w:rFonts w:asciiTheme="minorHAnsi" w:eastAsiaTheme="minorEastAsia" w:hAnsiTheme="minorHAnsi" w:cstheme="minorBidi"/>
              <w:noProof/>
              <w:sz w:val="22"/>
              <w:szCs w:val="22"/>
            </w:rPr>
          </w:pPr>
          <w:hyperlink w:anchor="_Toc121309815" w:history="1">
            <w:r w:rsidR="004C722D" w:rsidRPr="004357D3">
              <w:rPr>
                <w:rStyle w:val="Hyperlink"/>
                <w:noProof/>
              </w:rPr>
              <w:t>Level 6: Strategic</w:t>
            </w:r>
            <w:r w:rsidR="004C722D">
              <w:rPr>
                <w:noProof/>
                <w:webHidden/>
              </w:rPr>
              <w:tab/>
            </w:r>
            <w:r w:rsidR="004C722D">
              <w:rPr>
                <w:noProof/>
                <w:webHidden/>
              </w:rPr>
              <w:fldChar w:fldCharType="begin"/>
            </w:r>
            <w:r w:rsidR="004C722D">
              <w:rPr>
                <w:noProof/>
                <w:webHidden/>
              </w:rPr>
              <w:instrText xml:space="preserve"> PAGEREF _Toc121309815 \h </w:instrText>
            </w:r>
            <w:r w:rsidR="004C722D">
              <w:rPr>
                <w:noProof/>
                <w:webHidden/>
              </w:rPr>
            </w:r>
            <w:r w:rsidR="004C722D">
              <w:rPr>
                <w:noProof/>
                <w:webHidden/>
              </w:rPr>
              <w:fldChar w:fldCharType="separate"/>
            </w:r>
            <w:r w:rsidR="004C722D">
              <w:rPr>
                <w:noProof/>
                <w:webHidden/>
              </w:rPr>
              <w:t>13</w:t>
            </w:r>
            <w:r w:rsidR="004C722D">
              <w:rPr>
                <w:noProof/>
                <w:webHidden/>
              </w:rPr>
              <w:fldChar w:fldCharType="end"/>
            </w:r>
          </w:hyperlink>
        </w:p>
        <w:p w14:paraId="6B877E13" w14:textId="77777777" w:rsidR="004C722D" w:rsidRDefault="000777DF" w:rsidP="004C722D">
          <w:pPr>
            <w:pStyle w:val="TOC1"/>
            <w:rPr>
              <w:rFonts w:asciiTheme="minorHAnsi" w:eastAsiaTheme="minorEastAsia" w:hAnsiTheme="minorHAnsi" w:cstheme="minorBidi"/>
              <w:sz w:val="22"/>
              <w:szCs w:val="22"/>
            </w:rPr>
          </w:pPr>
          <w:hyperlink w:anchor="_Toc121309816" w:history="1">
            <w:r w:rsidR="004C722D" w:rsidRPr="004357D3">
              <w:rPr>
                <w:rStyle w:val="Hyperlink"/>
              </w:rPr>
              <w:t>3.</w:t>
            </w:r>
            <w:r w:rsidR="004C722D">
              <w:rPr>
                <w:rFonts w:asciiTheme="minorHAnsi" w:eastAsiaTheme="minorEastAsia" w:hAnsiTheme="minorHAnsi" w:cstheme="minorBidi"/>
                <w:sz w:val="22"/>
                <w:szCs w:val="22"/>
              </w:rPr>
              <w:tab/>
            </w:r>
            <w:r w:rsidR="004C722D" w:rsidRPr="004357D3">
              <w:rPr>
                <w:rStyle w:val="Hyperlink"/>
              </w:rPr>
              <w:t>Reporting and Review</w:t>
            </w:r>
            <w:r w:rsidR="004C722D">
              <w:rPr>
                <w:webHidden/>
              </w:rPr>
              <w:tab/>
            </w:r>
            <w:r w:rsidR="004C722D">
              <w:rPr>
                <w:webHidden/>
              </w:rPr>
              <w:fldChar w:fldCharType="begin"/>
            </w:r>
            <w:r w:rsidR="004C722D">
              <w:rPr>
                <w:webHidden/>
              </w:rPr>
              <w:instrText xml:space="preserve"> PAGEREF _Toc121309816 \h </w:instrText>
            </w:r>
            <w:r w:rsidR="004C722D">
              <w:rPr>
                <w:webHidden/>
              </w:rPr>
            </w:r>
            <w:r w:rsidR="004C722D">
              <w:rPr>
                <w:webHidden/>
              </w:rPr>
              <w:fldChar w:fldCharType="separate"/>
            </w:r>
            <w:r w:rsidR="004C722D">
              <w:rPr>
                <w:webHidden/>
              </w:rPr>
              <w:t>14</w:t>
            </w:r>
            <w:r w:rsidR="004C722D">
              <w:rPr>
                <w:webHidden/>
              </w:rPr>
              <w:fldChar w:fldCharType="end"/>
            </w:r>
          </w:hyperlink>
        </w:p>
        <w:p w14:paraId="47FC7C7D" w14:textId="77777777" w:rsidR="004C722D" w:rsidRDefault="000777DF" w:rsidP="004C722D">
          <w:pPr>
            <w:pStyle w:val="TOC1"/>
            <w:rPr>
              <w:rFonts w:asciiTheme="minorHAnsi" w:eastAsiaTheme="minorEastAsia" w:hAnsiTheme="minorHAnsi" w:cstheme="minorBidi"/>
              <w:sz w:val="22"/>
              <w:szCs w:val="22"/>
            </w:rPr>
          </w:pPr>
          <w:hyperlink w:anchor="_Toc121309817" w:history="1">
            <w:r w:rsidR="004C722D" w:rsidRPr="004357D3">
              <w:rPr>
                <w:rStyle w:val="Hyperlink"/>
              </w:rPr>
              <w:t>Appendix A: Sources of possible learning and development opportunities</w:t>
            </w:r>
            <w:r w:rsidR="004C722D">
              <w:rPr>
                <w:webHidden/>
              </w:rPr>
              <w:tab/>
            </w:r>
            <w:r w:rsidR="004C722D">
              <w:rPr>
                <w:webHidden/>
              </w:rPr>
              <w:fldChar w:fldCharType="begin"/>
            </w:r>
            <w:r w:rsidR="004C722D">
              <w:rPr>
                <w:webHidden/>
              </w:rPr>
              <w:instrText xml:space="preserve"> PAGEREF _Toc121309817 \h </w:instrText>
            </w:r>
            <w:r w:rsidR="004C722D">
              <w:rPr>
                <w:webHidden/>
              </w:rPr>
            </w:r>
            <w:r w:rsidR="004C722D">
              <w:rPr>
                <w:webHidden/>
              </w:rPr>
              <w:fldChar w:fldCharType="separate"/>
            </w:r>
            <w:r w:rsidR="004C722D">
              <w:rPr>
                <w:webHidden/>
              </w:rPr>
              <w:t>15</w:t>
            </w:r>
            <w:r w:rsidR="004C722D">
              <w:rPr>
                <w:webHidden/>
              </w:rPr>
              <w:fldChar w:fldCharType="end"/>
            </w:r>
          </w:hyperlink>
        </w:p>
        <w:p w14:paraId="3C409C4E" w14:textId="77777777" w:rsidR="006230F1" w:rsidRDefault="006230F1">
          <w:r w:rsidRPr="00C916FA">
            <w:rPr>
              <w:rFonts w:ascii="Arial" w:hAnsi="Arial" w:cs="Arial"/>
              <w:b/>
              <w:bCs/>
              <w:noProof/>
            </w:rPr>
            <w:fldChar w:fldCharType="end"/>
          </w:r>
        </w:p>
      </w:sdtContent>
    </w:sdt>
    <w:p w14:paraId="15B92E76" w14:textId="77777777" w:rsidR="00EC2621" w:rsidRDefault="00EC2621" w:rsidP="00EC2621">
      <w:pPr>
        <w:rPr>
          <w:rFonts w:ascii="Calibri" w:hAnsi="Calibri" w:cs="Calibri"/>
          <w:iCs/>
          <w:sz w:val="22"/>
          <w:szCs w:val="22"/>
        </w:rPr>
      </w:pPr>
      <w:r>
        <w:rPr>
          <w:rFonts w:ascii="Calibri" w:hAnsi="Calibri" w:cs="Calibri"/>
          <w:iCs/>
          <w:sz w:val="22"/>
          <w:szCs w:val="22"/>
        </w:rPr>
        <w:t xml:space="preserve">     </w:t>
      </w:r>
    </w:p>
    <w:p w14:paraId="7C381B56" w14:textId="77777777" w:rsidR="00EC2621" w:rsidRPr="009249EB" w:rsidRDefault="00EC2621" w:rsidP="00EC2621">
      <w:pPr>
        <w:rPr>
          <w:rFonts w:ascii="Calibri" w:hAnsi="Calibri" w:cs="Calibri"/>
          <w:iCs/>
          <w:sz w:val="22"/>
          <w:szCs w:val="22"/>
        </w:rPr>
      </w:pPr>
    </w:p>
    <w:p w14:paraId="0F7DB479" w14:textId="77777777" w:rsidR="00DB0A69" w:rsidRPr="009249EB" w:rsidRDefault="00DB0A69" w:rsidP="00DB0A69">
      <w:pPr>
        <w:rPr>
          <w:rFonts w:ascii="Calibri" w:hAnsi="Calibri" w:cs="Calibri"/>
          <w:iCs/>
          <w:sz w:val="22"/>
          <w:szCs w:val="22"/>
        </w:rPr>
      </w:pPr>
    </w:p>
    <w:p w14:paraId="64812DBE" w14:textId="77777777" w:rsidR="009A0484" w:rsidRPr="009A0484" w:rsidRDefault="00DB0A69">
      <w:pPr>
        <w:rPr>
          <w:rFonts w:ascii="Calibri" w:hAnsi="Calibri" w:cs="Calibri"/>
          <w:iCs/>
          <w:sz w:val="22"/>
          <w:szCs w:val="22"/>
        </w:rPr>
      </w:pPr>
      <w:r w:rsidRPr="009249EB">
        <w:rPr>
          <w:rFonts w:ascii="Calibri" w:hAnsi="Calibri" w:cs="Calibri"/>
          <w:iCs/>
          <w:sz w:val="22"/>
          <w:szCs w:val="22"/>
        </w:rPr>
        <w:tab/>
      </w:r>
    </w:p>
    <w:p w14:paraId="4AC4BD2C" w14:textId="77777777" w:rsidR="006C64C5" w:rsidRDefault="00DB0A69" w:rsidP="006176C4">
      <w:pPr>
        <w:rPr>
          <w:rFonts w:ascii="Calibri" w:hAnsi="Calibri" w:cs="Calibri"/>
          <w:iCs/>
          <w:sz w:val="22"/>
          <w:szCs w:val="22"/>
        </w:rPr>
      </w:pPr>
      <w:r w:rsidRPr="009249EB">
        <w:rPr>
          <w:rFonts w:ascii="Calibri" w:hAnsi="Calibri" w:cs="Calibri"/>
          <w:iCs/>
          <w:sz w:val="22"/>
          <w:szCs w:val="22"/>
        </w:rPr>
        <w:br w:type="page"/>
      </w:r>
    </w:p>
    <w:p w14:paraId="789A1114" w14:textId="77777777" w:rsidR="00AB3DCC" w:rsidRPr="00D36B29" w:rsidRDefault="00B51ABB" w:rsidP="00D36B29">
      <w:pPr>
        <w:pStyle w:val="Heading1"/>
      </w:pPr>
      <w:bookmarkStart w:id="4" w:name="_Toc121309794"/>
      <w:r w:rsidRPr="00D36B29">
        <w:lastRenderedPageBreak/>
        <w:t>Introdu</w:t>
      </w:r>
      <w:bookmarkStart w:id="5" w:name="_GoBack"/>
      <w:bookmarkEnd w:id="5"/>
      <w:r w:rsidRPr="00D36B29">
        <w:t>ction</w:t>
      </w:r>
      <w:bookmarkEnd w:id="4"/>
      <w:r w:rsidR="00E5106F" w:rsidRPr="00D36B29">
        <w:t xml:space="preserve"> </w:t>
      </w:r>
    </w:p>
    <w:p w14:paraId="498E3323" w14:textId="77777777" w:rsidR="008C189F" w:rsidRPr="008C189F" w:rsidRDefault="008C189F" w:rsidP="008C189F">
      <w:pPr>
        <w:pStyle w:val="ListParagraph"/>
        <w:ind w:left="360"/>
        <w:rPr>
          <w:rFonts w:ascii="Arial" w:hAnsi="Arial" w:cs="Arial"/>
          <w:b/>
          <w:iCs/>
          <w:color w:val="1F497D" w:themeColor="text2"/>
        </w:rPr>
      </w:pPr>
    </w:p>
    <w:p w14:paraId="6F4C9DC1" w14:textId="7C51CC99" w:rsidR="00B612F1" w:rsidRPr="00D36B29" w:rsidRDefault="00B612F1" w:rsidP="00D36B29">
      <w:pPr>
        <w:rPr>
          <w:rFonts w:ascii="Arial" w:hAnsi="Arial" w:cs="Arial"/>
        </w:rPr>
      </w:pPr>
      <w:r w:rsidRPr="00D36B29">
        <w:rPr>
          <w:rFonts w:ascii="Arial" w:hAnsi="Arial" w:cs="Arial"/>
        </w:rPr>
        <w:t xml:space="preserve">The </w:t>
      </w:r>
      <w:r w:rsidR="003A23CF" w:rsidRPr="00D36B29">
        <w:rPr>
          <w:rFonts w:ascii="Arial" w:hAnsi="Arial" w:cs="Arial"/>
        </w:rPr>
        <w:t xml:space="preserve">aim of the competency framework is to promote the safety of </w:t>
      </w:r>
      <w:r w:rsidR="005929E1" w:rsidRPr="00D36B29">
        <w:rPr>
          <w:rFonts w:ascii="Arial" w:hAnsi="Arial" w:cs="Arial"/>
        </w:rPr>
        <w:t>adults with care and support needs</w:t>
      </w:r>
      <w:r w:rsidR="002067D8">
        <w:rPr>
          <w:rFonts w:ascii="Arial" w:hAnsi="Arial" w:cs="Arial"/>
        </w:rPr>
        <w:t>, or adults who are at risk of, or experiencing, abuse or neglect (Care Act, 2014)</w:t>
      </w:r>
      <w:r w:rsidR="003A23CF" w:rsidRPr="00D36B29">
        <w:rPr>
          <w:rFonts w:ascii="Arial" w:hAnsi="Arial" w:cs="Arial"/>
        </w:rPr>
        <w:t xml:space="preserve">. It provides </w:t>
      </w:r>
      <w:r w:rsidR="0066681C">
        <w:rPr>
          <w:rFonts w:ascii="Arial" w:hAnsi="Arial" w:cs="Arial"/>
        </w:rPr>
        <w:t xml:space="preserve">Herefordshire’s </w:t>
      </w:r>
      <w:r w:rsidR="003A23CF" w:rsidRPr="00D36B29">
        <w:rPr>
          <w:rFonts w:ascii="Arial" w:hAnsi="Arial" w:cs="Arial"/>
        </w:rPr>
        <w:t xml:space="preserve">agencies with a bench mark of competence required for those who work </w:t>
      </w:r>
      <w:r w:rsidR="002067D8">
        <w:rPr>
          <w:rFonts w:ascii="Arial" w:hAnsi="Arial" w:cs="Arial"/>
        </w:rPr>
        <w:t>with</w:t>
      </w:r>
      <w:r w:rsidR="003A23CF" w:rsidRPr="00D36B29">
        <w:rPr>
          <w:rFonts w:ascii="Arial" w:hAnsi="Arial" w:cs="Arial"/>
        </w:rPr>
        <w:t xml:space="preserve"> </w:t>
      </w:r>
      <w:r w:rsidR="001D7D71" w:rsidRPr="00D36B29">
        <w:rPr>
          <w:rFonts w:ascii="Arial" w:hAnsi="Arial" w:cs="Arial"/>
        </w:rPr>
        <w:t>adults</w:t>
      </w:r>
      <w:r w:rsidR="002067D8">
        <w:rPr>
          <w:rFonts w:ascii="Arial" w:hAnsi="Arial" w:cs="Arial"/>
        </w:rPr>
        <w:t>.</w:t>
      </w:r>
    </w:p>
    <w:p w14:paraId="694CDF5C" w14:textId="77777777" w:rsidR="001D7D71" w:rsidRPr="00D36B29" w:rsidRDefault="001D7D71" w:rsidP="00D36B29">
      <w:pPr>
        <w:rPr>
          <w:rFonts w:ascii="Arial" w:hAnsi="Arial" w:cs="Arial"/>
        </w:rPr>
      </w:pPr>
    </w:p>
    <w:p w14:paraId="4521BC24" w14:textId="77777777" w:rsidR="00583CC4" w:rsidRPr="00D36B29" w:rsidRDefault="001D7D71" w:rsidP="00D36B29">
      <w:pPr>
        <w:rPr>
          <w:rFonts w:ascii="Arial" w:hAnsi="Arial" w:cs="Arial"/>
        </w:rPr>
      </w:pPr>
      <w:r w:rsidRPr="00D36B29">
        <w:rPr>
          <w:rFonts w:ascii="Arial" w:hAnsi="Arial" w:cs="Arial"/>
        </w:rPr>
        <w:t>The Framework has been updated to reflect changing practice and is based on the 3</w:t>
      </w:r>
      <w:r w:rsidRPr="00D36B29">
        <w:rPr>
          <w:rFonts w:ascii="Arial" w:hAnsi="Arial" w:cs="Arial"/>
          <w:vertAlign w:val="superscript"/>
        </w:rPr>
        <w:t>rd</w:t>
      </w:r>
      <w:r w:rsidR="002E4400">
        <w:rPr>
          <w:rFonts w:ascii="Arial" w:hAnsi="Arial" w:cs="Arial"/>
        </w:rPr>
        <w:t xml:space="preserve"> edition of the N</w:t>
      </w:r>
      <w:r w:rsidRPr="00D36B29">
        <w:rPr>
          <w:rFonts w:ascii="Arial" w:hAnsi="Arial" w:cs="Arial"/>
        </w:rPr>
        <w:t xml:space="preserve">ational Competency Framework </w:t>
      </w:r>
      <w:r w:rsidR="002E4400">
        <w:rPr>
          <w:rFonts w:ascii="Arial" w:hAnsi="Arial" w:cs="Arial"/>
        </w:rPr>
        <w:t>(</w:t>
      </w:r>
      <w:r w:rsidRPr="00D36B29">
        <w:rPr>
          <w:rFonts w:ascii="Arial" w:hAnsi="Arial" w:cs="Arial"/>
        </w:rPr>
        <w:t>Bournemouth University</w:t>
      </w:r>
      <w:r w:rsidR="002E4400">
        <w:rPr>
          <w:rFonts w:ascii="Arial" w:hAnsi="Arial" w:cs="Arial"/>
        </w:rPr>
        <w:t>)</w:t>
      </w:r>
      <w:r w:rsidR="00BB42A6" w:rsidRPr="00D36B29">
        <w:rPr>
          <w:rFonts w:ascii="Arial" w:hAnsi="Arial" w:cs="Arial"/>
        </w:rPr>
        <w:t>.</w:t>
      </w:r>
      <w:r w:rsidR="00583CC4" w:rsidRPr="00D36B29">
        <w:rPr>
          <w:rFonts w:ascii="Arial" w:hAnsi="Arial" w:cs="Arial"/>
        </w:rPr>
        <w:tab/>
      </w:r>
    </w:p>
    <w:p w14:paraId="3A3B8440" w14:textId="77777777" w:rsidR="00D77EC2" w:rsidRPr="008C189F" w:rsidRDefault="00D77EC2" w:rsidP="00583CC4">
      <w:pPr>
        <w:autoSpaceDE w:val="0"/>
        <w:autoSpaceDN w:val="0"/>
        <w:adjustRightInd w:val="0"/>
        <w:outlineLvl w:val="0"/>
        <w:rPr>
          <w:rFonts w:ascii="Arial" w:hAnsi="Arial" w:cs="Arial"/>
          <w:color w:val="1F497D" w:themeColor="text2"/>
        </w:rPr>
      </w:pPr>
    </w:p>
    <w:p w14:paraId="184D568E" w14:textId="77777777" w:rsidR="001B73AD" w:rsidRDefault="001B73AD" w:rsidP="00D36B29">
      <w:pPr>
        <w:pStyle w:val="Heading1"/>
      </w:pPr>
      <w:bookmarkStart w:id="6" w:name="_Toc121309795"/>
      <w:r w:rsidRPr="008C189F">
        <w:t>The Competency Framework</w:t>
      </w:r>
      <w:bookmarkEnd w:id="6"/>
    </w:p>
    <w:p w14:paraId="69FE4E1D" w14:textId="77777777" w:rsidR="008C189F" w:rsidRPr="008C189F" w:rsidRDefault="008C189F" w:rsidP="008C189F">
      <w:pPr>
        <w:autoSpaceDE w:val="0"/>
        <w:autoSpaceDN w:val="0"/>
        <w:adjustRightInd w:val="0"/>
        <w:ind w:left="360"/>
        <w:outlineLvl w:val="0"/>
        <w:rPr>
          <w:rFonts w:ascii="Arial" w:hAnsi="Arial" w:cs="Arial"/>
          <w:b/>
          <w:color w:val="1F497D" w:themeColor="text2"/>
        </w:rPr>
      </w:pPr>
    </w:p>
    <w:p w14:paraId="5C07A824" w14:textId="77777777" w:rsidR="00D36B29" w:rsidRPr="00C07C51" w:rsidRDefault="001D7D71" w:rsidP="00C07C51">
      <w:pPr>
        <w:pStyle w:val="ListParagraph"/>
        <w:numPr>
          <w:ilvl w:val="1"/>
          <w:numId w:val="22"/>
        </w:numPr>
        <w:spacing w:after="240"/>
        <w:ind w:left="567" w:hanging="636"/>
        <w:contextualSpacing w:val="0"/>
        <w:rPr>
          <w:rFonts w:ascii="Arial" w:hAnsi="Arial" w:cs="Arial"/>
        </w:rPr>
      </w:pPr>
      <w:r w:rsidRPr="00C07C51">
        <w:rPr>
          <w:rFonts w:ascii="Arial" w:hAnsi="Arial" w:cs="Arial"/>
        </w:rPr>
        <w:t xml:space="preserve">The competency framework incorporates national standards and supports agencies </w:t>
      </w:r>
      <w:r w:rsidR="002E4400">
        <w:rPr>
          <w:rFonts w:ascii="Arial" w:hAnsi="Arial" w:cs="Arial"/>
        </w:rPr>
        <w:t>to work</w:t>
      </w:r>
      <w:r w:rsidRPr="00C07C51">
        <w:rPr>
          <w:rFonts w:ascii="Arial" w:hAnsi="Arial" w:cs="Arial"/>
        </w:rPr>
        <w:t xml:space="preserve"> towards achieving the H</w:t>
      </w:r>
      <w:r w:rsidR="008C189F" w:rsidRPr="00C07C51">
        <w:rPr>
          <w:rFonts w:ascii="Arial" w:hAnsi="Arial" w:cs="Arial"/>
        </w:rPr>
        <w:t xml:space="preserve">erefordshire </w:t>
      </w:r>
      <w:r w:rsidRPr="00C07C51">
        <w:rPr>
          <w:rFonts w:ascii="Arial" w:hAnsi="Arial" w:cs="Arial"/>
        </w:rPr>
        <w:t>S</w:t>
      </w:r>
      <w:r w:rsidR="008C189F" w:rsidRPr="00C07C51">
        <w:rPr>
          <w:rFonts w:ascii="Arial" w:hAnsi="Arial" w:cs="Arial"/>
        </w:rPr>
        <w:t xml:space="preserve">afeguarding </w:t>
      </w:r>
      <w:r w:rsidRPr="00C07C51">
        <w:rPr>
          <w:rFonts w:ascii="Arial" w:hAnsi="Arial" w:cs="Arial"/>
        </w:rPr>
        <w:t>A</w:t>
      </w:r>
      <w:r w:rsidR="008C189F" w:rsidRPr="00C07C51">
        <w:rPr>
          <w:rFonts w:ascii="Arial" w:hAnsi="Arial" w:cs="Arial"/>
        </w:rPr>
        <w:t xml:space="preserve">dults </w:t>
      </w:r>
      <w:r w:rsidRPr="00C07C51">
        <w:rPr>
          <w:rFonts w:ascii="Arial" w:hAnsi="Arial" w:cs="Arial"/>
        </w:rPr>
        <w:t>B</w:t>
      </w:r>
      <w:r w:rsidR="008C189F" w:rsidRPr="00C07C51">
        <w:rPr>
          <w:rFonts w:ascii="Arial" w:hAnsi="Arial" w:cs="Arial"/>
        </w:rPr>
        <w:t>oard (HSAB)</w:t>
      </w:r>
      <w:r w:rsidRPr="00C07C51">
        <w:rPr>
          <w:rFonts w:ascii="Arial" w:hAnsi="Arial" w:cs="Arial"/>
        </w:rPr>
        <w:t xml:space="preserve"> Business Plan / Priorities.</w:t>
      </w:r>
    </w:p>
    <w:p w14:paraId="2CCA65B7" w14:textId="77777777" w:rsidR="00D36B29" w:rsidRPr="002E4400" w:rsidRDefault="001D7D71" w:rsidP="00C07C51">
      <w:pPr>
        <w:pStyle w:val="ListParagraph"/>
        <w:numPr>
          <w:ilvl w:val="1"/>
          <w:numId w:val="22"/>
        </w:numPr>
        <w:spacing w:after="240"/>
        <w:ind w:left="567" w:hanging="636"/>
        <w:contextualSpacing w:val="0"/>
        <w:rPr>
          <w:rFonts w:ascii="Arial" w:hAnsi="Arial" w:cs="Arial"/>
        </w:rPr>
      </w:pPr>
      <w:r w:rsidRPr="002E4400">
        <w:rPr>
          <w:rFonts w:ascii="Arial" w:hAnsi="Arial" w:cs="Arial"/>
        </w:rPr>
        <w:t>The level of competence those groups of workers should hold remains the responsibility of each organisation to measure within their own performance management process.</w:t>
      </w:r>
    </w:p>
    <w:p w14:paraId="6BACE1E3" w14:textId="77777777" w:rsidR="00D36B29" w:rsidRPr="002E4400" w:rsidRDefault="00FA37EB" w:rsidP="00C07C51">
      <w:pPr>
        <w:pStyle w:val="ListParagraph"/>
        <w:numPr>
          <w:ilvl w:val="1"/>
          <w:numId w:val="22"/>
        </w:numPr>
        <w:spacing w:after="240"/>
        <w:ind w:left="567" w:hanging="636"/>
        <w:contextualSpacing w:val="0"/>
        <w:rPr>
          <w:rFonts w:ascii="Arial" w:hAnsi="Arial" w:cs="Arial"/>
        </w:rPr>
      </w:pPr>
      <w:r w:rsidRPr="002E4400">
        <w:rPr>
          <w:rFonts w:ascii="Arial" w:hAnsi="Arial" w:cs="Arial"/>
        </w:rPr>
        <w:t xml:space="preserve">Any development activities will need to take into account the needs of a diverse workforce and the practical needs of individual organisations. This will mean that each organisation will develop their own approach to </w:t>
      </w:r>
      <w:r w:rsidR="00A30260" w:rsidRPr="002E4400">
        <w:rPr>
          <w:rFonts w:ascii="Arial" w:hAnsi="Arial" w:cs="Arial"/>
        </w:rPr>
        <w:t>ensure that all staff have the relevant</w:t>
      </w:r>
      <w:r w:rsidRPr="002E4400">
        <w:rPr>
          <w:rFonts w:ascii="Arial" w:hAnsi="Arial" w:cs="Arial"/>
        </w:rPr>
        <w:t xml:space="preserve"> competency levels</w:t>
      </w:r>
      <w:r w:rsidR="00A30260" w:rsidRPr="002E4400">
        <w:rPr>
          <w:rFonts w:ascii="Arial" w:hAnsi="Arial" w:cs="Arial"/>
        </w:rPr>
        <w:t xml:space="preserve"> defined by their role</w:t>
      </w:r>
      <w:r w:rsidR="002E4400">
        <w:rPr>
          <w:rFonts w:ascii="Arial" w:hAnsi="Arial" w:cs="Arial"/>
        </w:rPr>
        <w:t>.</w:t>
      </w:r>
    </w:p>
    <w:p w14:paraId="6262BB72" w14:textId="6ADC59D0" w:rsidR="00D36B29" w:rsidRPr="00C07C51" w:rsidRDefault="00A30260" w:rsidP="00C07C51">
      <w:pPr>
        <w:pStyle w:val="ListParagraph"/>
        <w:numPr>
          <w:ilvl w:val="1"/>
          <w:numId w:val="22"/>
        </w:numPr>
        <w:spacing w:after="240"/>
        <w:ind w:left="567" w:hanging="636"/>
        <w:contextualSpacing w:val="0"/>
        <w:rPr>
          <w:rFonts w:ascii="Arial" w:hAnsi="Arial" w:cs="Arial"/>
        </w:rPr>
      </w:pPr>
      <w:r w:rsidRPr="00C07C51">
        <w:rPr>
          <w:rFonts w:ascii="Arial" w:hAnsi="Arial" w:cs="Arial"/>
        </w:rPr>
        <w:t xml:space="preserve">Competencies </w:t>
      </w:r>
      <w:r w:rsidR="00756202">
        <w:rPr>
          <w:rFonts w:ascii="Arial" w:hAnsi="Arial" w:cs="Arial"/>
        </w:rPr>
        <w:t>are role specific, based on responsibilities, skills and knowledge. Therefore levels of competencies are in place from</w:t>
      </w:r>
      <w:r w:rsidRPr="00C07C51">
        <w:rPr>
          <w:rFonts w:ascii="Arial" w:hAnsi="Arial" w:cs="Arial"/>
        </w:rPr>
        <w:t xml:space="preserve"> un</w:t>
      </w:r>
      <w:r w:rsidR="00756202">
        <w:rPr>
          <w:rFonts w:ascii="Arial" w:hAnsi="Arial" w:cs="Arial"/>
        </w:rPr>
        <w:t>iversal, targeted and strategic.</w:t>
      </w:r>
      <w:r w:rsidR="00BB42A6" w:rsidRPr="00C07C51">
        <w:rPr>
          <w:rFonts w:ascii="Arial" w:hAnsi="Arial" w:cs="Arial"/>
          <w:b/>
        </w:rPr>
        <w:t xml:space="preserve"> </w:t>
      </w:r>
    </w:p>
    <w:p w14:paraId="00BDF988" w14:textId="77777777" w:rsidR="00D36B29" w:rsidRPr="00C07C51" w:rsidRDefault="00FA37EB" w:rsidP="00C07C51">
      <w:pPr>
        <w:pStyle w:val="ListParagraph"/>
        <w:numPr>
          <w:ilvl w:val="1"/>
          <w:numId w:val="22"/>
        </w:numPr>
        <w:spacing w:after="240"/>
        <w:ind w:left="567" w:hanging="636"/>
        <w:contextualSpacing w:val="0"/>
        <w:rPr>
          <w:rFonts w:ascii="Arial" w:hAnsi="Arial" w:cs="Arial"/>
        </w:rPr>
      </w:pPr>
      <w:r w:rsidRPr="00C07C51">
        <w:rPr>
          <w:rFonts w:ascii="Arial" w:hAnsi="Arial" w:cs="Arial"/>
        </w:rPr>
        <w:t xml:space="preserve">A range of delivery options will be used by partners and organisations to facilitate the development of </w:t>
      </w:r>
      <w:r w:rsidR="00381B64" w:rsidRPr="00C07C51">
        <w:rPr>
          <w:rFonts w:ascii="Arial" w:hAnsi="Arial" w:cs="Arial"/>
        </w:rPr>
        <w:t>competency.</w:t>
      </w:r>
    </w:p>
    <w:p w14:paraId="131A8637" w14:textId="77777777" w:rsidR="00381B64" w:rsidRPr="00C07C51" w:rsidRDefault="007636A0" w:rsidP="00C07C51">
      <w:pPr>
        <w:pStyle w:val="ListParagraph"/>
        <w:numPr>
          <w:ilvl w:val="1"/>
          <w:numId w:val="22"/>
        </w:numPr>
        <w:spacing w:after="240"/>
        <w:ind w:left="567" w:hanging="636"/>
        <w:contextualSpacing w:val="0"/>
        <w:rPr>
          <w:rFonts w:ascii="Arial" w:hAnsi="Arial" w:cs="Arial"/>
        </w:rPr>
      </w:pPr>
      <w:r w:rsidRPr="00C07C51">
        <w:rPr>
          <w:rFonts w:ascii="Arial" w:hAnsi="Arial" w:cs="Arial"/>
          <w:i/>
          <w:noProof/>
          <w:color w:val="1F497D" w:themeColor="text2"/>
          <w:shd w:val="clear" w:color="auto" w:fill="EAF1DD" w:themeFill="accent3" w:themeFillTint="33"/>
        </w:rPr>
        <w:drawing>
          <wp:anchor distT="0" distB="0" distL="114300" distR="114300" simplePos="0" relativeHeight="251658240" behindDoc="0" locked="0" layoutInCell="1" allowOverlap="1" wp14:anchorId="522CF6D3" wp14:editId="49653415">
            <wp:simplePos x="0" y="0"/>
            <wp:positionH relativeFrom="column">
              <wp:posOffset>1722120</wp:posOffset>
            </wp:positionH>
            <wp:positionV relativeFrom="paragraph">
              <wp:posOffset>378460</wp:posOffset>
            </wp:positionV>
            <wp:extent cx="2956560" cy="2339340"/>
            <wp:effectExtent l="0" t="0" r="15240" b="22860"/>
            <wp:wrapTopAndBottom/>
            <wp:docPr id="3" name="Diagram 1" descr="Bottom of pyramid - Universal Level 1-2&#10;Middle of pyramid - Targetted Level 3-4&#10;Top of pyramid - Strategic Level 5-6" title="Pyramid of competency level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381B64" w:rsidRPr="00C07C51">
        <w:rPr>
          <w:rFonts w:ascii="Arial" w:hAnsi="Arial" w:cs="Arial"/>
        </w:rPr>
        <w:t>The majority of staff member</w:t>
      </w:r>
      <w:r w:rsidR="007850CB">
        <w:rPr>
          <w:rFonts w:ascii="Arial" w:hAnsi="Arial" w:cs="Arial"/>
        </w:rPr>
        <w:t>s</w:t>
      </w:r>
      <w:r w:rsidR="00381B64" w:rsidRPr="00C07C51">
        <w:rPr>
          <w:rFonts w:ascii="Arial" w:hAnsi="Arial" w:cs="Arial"/>
        </w:rPr>
        <w:t xml:space="preserve"> in each organisation will require universal competencies.</w:t>
      </w:r>
    </w:p>
    <w:p w14:paraId="7B9B9B1C" w14:textId="77777777" w:rsidR="00D34A1C" w:rsidRDefault="00D34A1C" w:rsidP="008C189F">
      <w:pPr>
        <w:autoSpaceDE w:val="0"/>
        <w:autoSpaceDN w:val="0"/>
        <w:adjustRightInd w:val="0"/>
        <w:spacing w:line="360" w:lineRule="auto"/>
        <w:rPr>
          <w:rFonts w:ascii="Arial" w:hAnsi="Arial" w:cs="Arial"/>
          <w:color w:val="1F497D" w:themeColor="text2"/>
          <w:sz w:val="22"/>
          <w:szCs w:val="22"/>
        </w:rPr>
      </w:pPr>
    </w:p>
    <w:p w14:paraId="1B9A702E" w14:textId="77777777" w:rsidR="001A2FF6" w:rsidRPr="00C07C51" w:rsidRDefault="001A2FF6" w:rsidP="00FA37EB">
      <w:pPr>
        <w:rPr>
          <w:rFonts w:ascii="Arial" w:hAnsi="Arial" w:cs="Arial"/>
          <w:sz w:val="20"/>
          <w:szCs w:val="16"/>
        </w:rPr>
        <w:sectPr w:rsidR="001A2FF6" w:rsidRPr="00C07C51" w:rsidSect="003325D6">
          <w:headerReference w:type="default" r:id="rId14"/>
          <w:footerReference w:type="even" r:id="rId15"/>
          <w:footerReference w:type="default" r:id="rId16"/>
          <w:pgSz w:w="11906" w:h="16838"/>
          <w:pgMar w:top="1440" w:right="1440" w:bottom="1440" w:left="1440" w:header="709" w:footer="680" w:gutter="0"/>
          <w:cols w:space="708"/>
          <w:docGrid w:linePitch="360"/>
        </w:sectPr>
      </w:pPr>
      <w:r w:rsidRPr="00C07C51">
        <w:rPr>
          <w:rFonts w:ascii="Arial" w:hAnsi="Arial" w:cs="Arial"/>
          <w:sz w:val="20"/>
          <w:szCs w:val="16"/>
        </w:rPr>
        <w:t>Please note: Adult safeguarding competences should be reviewed annually as part of staff appraisal</w:t>
      </w:r>
      <w:r w:rsidR="002E4400">
        <w:rPr>
          <w:rFonts w:ascii="Arial" w:hAnsi="Arial" w:cs="Arial"/>
          <w:sz w:val="20"/>
          <w:szCs w:val="16"/>
        </w:rPr>
        <w:t>,</w:t>
      </w:r>
      <w:r w:rsidRPr="00C07C51">
        <w:rPr>
          <w:rFonts w:ascii="Arial" w:hAnsi="Arial" w:cs="Arial"/>
          <w:sz w:val="20"/>
          <w:szCs w:val="16"/>
        </w:rPr>
        <w:t xml:space="preserve"> in conjunction with individual learning and development plans and three</w:t>
      </w:r>
      <w:r w:rsidR="008C189F" w:rsidRPr="00C07C51">
        <w:rPr>
          <w:rFonts w:ascii="Arial" w:hAnsi="Arial" w:cs="Arial"/>
          <w:sz w:val="20"/>
          <w:szCs w:val="16"/>
        </w:rPr>
        <w:t xml:space="preserve"> </w:t>
      </w:r>
      <w:r w:rsidRPr="00C07C51">
        <w:rPr>
          <w:rFonts w:ascii="Arial" w:hAnsi="Arial" w:cs="Arial"/>
          <w:sz w:val="20"/>
          <w:szCs w:val="16"/>
        </w:rPr>
        <w:t>yearly refresher training.</w:t>
      </w:r>
    </w:p>
    <w:p w14:paraId="0ECE5F45" w14:textId="77777777" w:rsidR="00FA37EB" w:rsidRPr="00761697" w:rsidRDefault="00193CF5" w:rsidP="00381B64">
      <w:pPr>
        <w:autoSpaceDE w:val="0"/>
        <w:autoSpaceDN w:val="0"/>
        <w:adjustRightInd w:val="0"/>
        <w:ind w:left="142"/>
        <w:outlineLvl w:val="0"/>
        <w:rPr>
          <w:rFonts w:ascii="Arial" w:hAnsi="Arial" w:cs="Arial"/>
          <w:b/>
          <w:color w:val="000000" w:themeColor="text1"/>
          <w:sz w:val="32"/>
          <w:szCs w:val="22"/>
        </w:rPr>
      </w:pPr>
      <w:bookmarkStart w:id="7" w:name="_Toc120113076"/>
      <w:bookmarkStart w:id="8" w:name="_Toc121306577"/>
      <w:bookmarkStart w:id="9" w:name="_Toc121309796"/>
      <w:r w:rsidRPr="00761697">
        <w:rPr>
          <w:rFonts w:ascii="Arial" w:hAnsi="Arial" w:cs="Arial"/>
          <w:b/>
          <w:color w:val="000000" w:themeColor="text1"/>
          <w:sz w:val="32"/>
          <w:szCs w:val="22"/>
        </w:rPr>
        <w:lastRenderedPageBreak/>
        <w:t>A Competency Framework</w:t>
      </w:r>
      <w:bookmarkEnd w:id="7"/>
      <w:bookmarkEnd w:id="8"/>
      <w:bookmarkEnd w:id="9"/>
    </w:p>
    <w:p w14:paraId="1E298348" w14:textId="77777777" w:rsidR="0020324D" w:rsidRPr="0020324D" w:rsidRDefault="0020324D" w:rsidP="00381B64">
      <w:pPr>
        <w:autoSpaceDE w:val="0"/>
        <w:autoSpaceDN w:val="0"/>
        <w:adjustRightInd w:val="0"/>
        <w:ind w:left="426"/>
        <w:outlineLvl w:val="0"/>
        <w:rPr>
          <w:rFonts w:ascii="Arial" w:hAnsi="Arial" w:cs="Arial"/>
          <w:color w:val="1F497D" w:themeColor="tex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etency Framework Overview"/>
        <w:tblDescription w:val="Short overview of competency levels 1-6 and description"/>
      </w:tblPr>
      <w:tblGrid>
        <w:gridCol w:w="4531"/>
        <w:gridCol w:w="4485"/>
      </w:tblGrid>
      <w:tr w:rsidR="0020324D" w:rsidRPr="0020324D" w14:paraId="4D4BAB89" w14:textId="77777777" w:rsidTr="00B768FF">
        <w:trPr>
          <w:trHeight w:val="510"/>
        </w:trPr>
        <w:tc>
          <w:tcPr>
            <w:tcW w:w="4531" w:type="dxa"/>
            <w:tcBorders>
              <w:top w:val="single" w:sz="4" w:space="0" w:color="auto"/>
              <w:left w:val="single" w:sz="4" w:space="0" w:color="auto"/>
              <w:bottom w:val="single" w:sz="4" w:space="0" w:color="auto"/>
            </w:tcBorders>
            <w:shd w:val="clear" w:color="auto" w:fill="auto"/>
          </w:tcPr>
          <w:p w14:paraId="399E10E3" w14:textId="77777777" w:rsidR="0020324D" w:rsidRPr="00761697" w:rsidRDefault="00385A8B" w:rsidP="002A02DC">
            <w:pPr>
              <w:autoSpaceDE w:val="0"/>
              <w:autoSpaceDN w:val="0"/>
              <w:adjustRightInd w:val="0"/>
              <w:outlineLvl w:val="0"/>
              <w:rPr>
                <w:rFonts w:ascii="Arial" w:hAnsi="Arial" w:cs="Arial"/>
                <w:b/>
                <w:color w:val="000000" w:themeColor="text1"/>
                <w:sz w:val="22"/>
                <w:szCs w:val="22"/>
              </w:rPr>
            </w:pPr>
            <w:bookmarkStart w:id="10" w:name="_Toc120113077"/>
            <w:bookmarkStart w:id="11" w:name="_Toc121306578"/>
            <w:bookmarkStart w:id="12" w:name="_Toc121309797"/>
            <w:r w:rsidRPr="00761697">
              <w:rPr>
                <w:rFonts w:ascii="Arial" w:hAnsi="Arial" w:cs="Arial"/>
                <w:b/>
                <w:color w:val="000000" w:themeColor="text1"/>
                <w:sz w:val="22"/>
                <w:szCs w:val="22"/>
              </w:rPr>
              <w:t>Level</w:t>
            </w:r>
            <w:bookmarkEnd w:id="10"/>
            <w:bookmarkEnd w:id="11"/>
            <w:bookmarkEnd w:id="12"/>
          </w:p>
        </w:tc>
        <w:tc>
          <w:tcPr>
            <w:tcW w:w="4485" w:type="dxa"/>
            <w:tcBorders>
              <w:top w:val="single" w:sz="4" w:space="0" w:color="auto"/>
              <w:bottom w:val="single" w:sz="4" w:space="0" w:color="auto"/>
              <w:right w:val="single" w:sz="4" w:space="0" w:color="auto"/>
            </w:tcBorders>
            <w:shd w:val="clear" w:color="auto" w:fill="auto"/>
          </w:tcPr>
          <w:p w14:paraId="7FFAA2FC" w14:textId="77777777" w:rsidR="0020324D" w:rsidRPr="00761697" w:rsidRDefault="0020324D" w:rsidP="002A02DC">
            <w:pPr>
              <w:autoSpaceDE w:val="0"/>
              <w:autoSpaceDN w:val="0"/>
              <w:adjustRightInd w:val="0"/>
              <w:outlineLvl w:val="0"/>
              <w:rPr>
                <w:rFonts w:ascii="Arial" w:hAnsi="Arial" w:cs="Arial"/>
                <w:b/>
                <w:color w:val="000000" w:themeColor="text1"/>
                <w:sz w:val="22"/>
                <w:szCs w:val="22"/>
              </w:rPr>
            </w:pPr>
            <w:bookmarkStart w:id="13" w:name="_Toc120113078"/>
            <w:bookmarkStart w:id="14" w:name="_Toc121306579"/>
            <w:bookmarkStart w:id="15" w:name="_Toc121309798"/>
            <w:r w:rsidRPr="00761697">
              <w:rPr>
                <w:rFonts w:ascii="Arial" w:hAnsi="Arial" w:cs="Arial"/>
                <w:b/>
                <w:color w:val="000000" w:themeColor="text1"/>
                <w:sz w:val="22"/>
                <w:szCs w:val="22"/>
              </w:rPr>
              <w:t>Description</w:t>
            </w:r>
            <w:bookmarkEnd w:id="13"/>
            <w:bookmarkEnd w:id="14"/>
            <w:bookmarkEnd w:id="15"/>
          </w:p>
        </w:tc>
      </w:tr>
      <w:tr w:rsidR="0020324D" w:rsidRPr="0020324D" w14:paraId="226D16E7" w14:textId="77777777" w:rsidTr="00B768FF">
        <w:trPr>
          <w:trHeight w:val="1482"/>
        </w:trPr>
        <w:tc>
          <w:tcPr>
            <w:tcW w:w="4531" w:type="dxa"/>
            <w:tcBorders>
              <w:top w:val="single" w:sz="4" w:space="0" w:color="auto"/>
              <w:left w:val="single" w:sz="4" w:space="0" w:color="auto"/>
            </w:tcBorders>
            <w:shd w:val="clear" w:color="auto" w:fill="ECF1F8"/>
          </w:tcPr>
          <w:p w14:paraId="6B0088B3" w14:textId="77777777" w:rsidR="003325D6" w:rsidRPr="00761697" w:rsidRDefault="003325D6" w:rsidP="002A02DC">
            <w:pPr>
              <w:autoSpaceDE w:val="0"/>
              <w:autoSpaceDN w:val="0"/>
              <w:adjustRightInd w:val="0"/>
              <w:outlineLvl w:val="0"/>
              <w:rPr>
                <w:rFonts w:ascii="Arial" w:hAnsi="Arial" w:cs="Arial"/>
                <w:b/>
                <w:color w:val="000000" w:themeColor="text1"/>
                <w:sz w:val="22"/>
                <w:szCs w:val="22"/>
              </w:rPr>
            </w:pPr>
            <w:bookmarkStart w:id="16" w:name="_Toc120113079"/>
          </w:p>
          <w:p w14:paraId="0E892461" w14:textId="66E48E44" w:rsidR="00D72645" w:rsidRPr="00761697" w:rsidRDefault="0020324D" w:rsidP="002A02DC">
            <w:pPr>
              <w:autoSpaceDE w:val="0"/>
              <w:autoSpaceDN w:val="0"/>
              <w:adjustRightInd w:val="0"/>
              <w:outlineLvl w:val="0"/>
              <w:rPr>
                <w:rFonts w:ascii="Arial" w:hAnsi="Arial" w:cs="Arial"/>
                <w:color w:val="000000" w:themeColor="text1"/>
                <w:sz w:val="22"/>
                <w:szCs w:val="22"/>
              </w:rPr>
            </w:pPr>
            <w:bookmarkStart w:id="17" w:name="_Toc121306580"/>
            <w:bookmarkStart w:id="18" w:name="_Toc121309799"/>
            <w:r w:rsidRPr="00761697">
              <w:rPr>
                <w:rFonts w:ascii="Arial" w:hAnsi="Arial" w:cs="Arial"/>
                <w:b/>
                <w:color w:val="000000" w:themeColor="text1"/>
                <w:sz w:val="22"/>
                <w:szCs w:val="22"/>
              </w:rPr>
              <w:t xml:space="preserve">Level 1: </w:t>
            </w:r>
            <w:r w:rsidR="00D72645" w:rsidRPr="00761697">
              <w:rPr>
                <w:rFonts w:ascii="Arial" w:hAnsi="Arial" w:cs="Arial"/>
                <w:b/>
                <w:color w:val="000000" w:themeColor="text1"/>
                <w:sz w:val="22"/>
                <w:szCs w:val="22"/>
              </w:rPr>
              <w:t>Universal</w:t>
            </w:r>
            <w:bookmarkEnd w:id="16"/>
            <w:bookmarkEnd w:id="17"/>
            <w:bookmarkEnd w:id="18"/>
            <w:r w:rsidR="00D358B8">
              <w:rPr>
                <w:rFonts w:ascii="Arial" w:hAnsi="Arial" w:cs="Arial"/>
                <w:b/>
                <w:color w:val="000000" w:themeColor="text1"/>
                <w:sz w:val="22"/>
                <w:szCs w:val="22"/>
              </w:rPr>
              <w:t xml:space="preserve"> </w:t>
            </w:r>
            <w:r w:rsidR="00C03046">
              <w:rPr>
                <w:rFonts w:ascii="Arial" w:hAnsi="Arial" w:cs="Arial"/>
                <w:b/>
                <w:color w:val="000000" w:themeColor="text1"/>
                <w:sz w:val="22"/>
                <w:szCs w:val="22"/>
              </w:rPr>
              <w:t>–</w:t>
            </w:r>
            <w:r w:rsidR="00D358B8">
              <w:rPr>
                <w:rFonts w:ascii="Arial" w:hAnsi="Arial" w:cs="Arial"/>
                <w:b/>
                <w:color w:val="000000" w:themeColor="text1"/>
                <w:sz w:val="22"/>
                <w:szCs w:val="22"/>
              </w:rPr>
              <w:t xml:space="preserve"> Awareness</w:t>
            </w:r>
          </w:p>
          <w:p w14:paraId="3E455FB3" w14:textId="77777777" w:rsidR="002067D8" w:rsidRDefault="004F0082" w:rsidP="002067D8">
            <w:pPr>
              <w:autoSpaceDE w:val="0"/>
              <w:autoSpaceDN w:val="0"/>
              <w:adjustRightInd w:val="0"/>
              <w:outlineLvl w:val="0"/>
              <w:rPr>
                <w:rFonts w:ascii="Arial" w:hAnsi="Arial" w:cs="Arial"/>
                <w:color w:val="000000" w:themeColor="text1"/>
                <w:sz w:val="22"/>
                <w:szCs w:val="22"/>
              </w:rPr>
            </w:pPr>
            <w:bookmarkStart w:id="19" w:name="_Toc120113080"/>
            <w:bookmarkStart w:id="20" w:name="_Toc121306581"/>
            <w:bookmarkStart w:id="21" w:name="_Toc121309800"/>
            <w:r>
              <w:rPr>
                <w:rFonts w:ascii="Arial" w:hAnsi="Arial" w:cs="Arial"/>
                <w:color w:val="000000" w:themeColor="text1"/>
                <w:sz w:val="22"/>
                <w:szCs w:val="22"/>
              </w:rPr>
              <w:t>A</w:t>
            </w:r>
            <w:r w:rsidR="0020324D" w:rsidRPr="00761697">
              <w:rPr>
                <w:rFonts w:ascii="Arial" w:hAnsi="Arial" w:cs="Arial"/>
                <w:color w:val="000000" w:themeColor="text1"/>
                <w:sz w:val="22"/>
                <w:szCs w:val="22"/>
              </w:rPr>
              <w:t xml:space="preserve">ll staff working in </w:t>
            </w:r>
            <w:r w:rsidR="006B322D" w:rsidRPr="00761697">
              <w:rPr>
                <w:rFonts w:ascii="Arial" w:hAnsi="Arial" w:cs="Arial"/>
                <w:color w:val="000000" w:themeColor="text1"/>
                <w:sz w:val="22"/>
                <w:szCs w:val="22"/>
              </w:rPr>
              <w:t>multi-agency partner organisations</w:t>
            </w:r>
            <w:bookmarkEnd w:id="19"/>
            <w:r w:rsidR="002067D8">
              <w:rPr>
                <w:rFonts w:ascii="Arial" w:hAnsi="Arial" w:cs="Arial"/>
                <w:color w:val="000000" w:themeColor="text1"/>
                <w:sz w:val="22"/>
                <w:szCs w:val="22"/>
              </w:rPr>
              <w:t>, including voluntary and community groups, service providers, and statutory organisations.</w:t>
            </w:r>
            <w:bookmarkEnd w:id="20"/>
            <w:bookmarkEnd w:id="21"/>
          </w:p>
          <w:p w14:paraId="0675344A" w14:textId="77777777" w:rsidR="002067D8" w:rsidRPr="00761697" w:rsidRDefault="002067D8" w:rsidP="002067D8">
            <w:pPr>
              <w:autoSpaceDE w:val="0"/>
              <w:autoSpaceDN w:val="0"/>
              <w:adjustRightInd w:val="0"/>
              <w:outlineLvl w:val="0"/>
              <w:rPr>
                <w:rFonts w:ascii="Arial" w:hAnsi="Arial" w:cs="Arial"/>
                <w:color w:val="000000" w:themeColor="text1"/>
                <w:sz w:val="22"/>
                <w:szCs w:val="22"/>
              </w:rPr>
            </w:pPr>
          </w:p>
        </w:tc>
        <w:tc>
          <w:tcPr>
            <w:tcW w:w="4485" w:type="dxa"/>
            <w:tcBorders>
              <w:top w:val="single" w:sz="4" w:space="0" w:color="auto"/>
              <w:right w:val="single" w:sz="4" w:space="0" w:color="auto"/>
            </w:tcBorders>
            <w:shd w:val="clear" w:color="auto" w:fill="ECF1F8"/>
          </w:tcPr>
          <w:p w14:paraId="5963C1B0" w14:textId="77777777" w:rsidR="003325D6" w:rsidRPr="00761697" w:rsidRDefault="003325D6" w:rsidP="002A02DC">
            <w:pPr>
              <w:autoSpaceDE w:val="0"/>
              <w:autoSpaceDN w:val="0"/>
              <w:adjustRightInd w:val="0"/>
              <w:outlineLvl w:val="0"/>
              <w:rPr>
                <w:rFonts w:ascii="Arial" w:hAnsi="Arial" w:cs="Arial"/>
                <w:color w:val="000000" w:themeColor="text1"/>
                <w:sz w:val="22"/>
                <w:szCs w:val="22"/>
              </w:rPr>
            </w:pPr>
            <w:bookmarkStart w:id="22" w:name="_Toc120113081"/>
          </w:p>
          <w:p w14:paraId="630A6FBA" w14:textId="77777777" w:rsidR="0020324D" w:rsidRPr="00761697" w:rsidRDefault="0020324D" w:rsidP="002A02DC">
            <w:pPr>
              <w:autoSpaceDE w:val="0"/>
              <w:autoSpaceDN w:val="0"/>
              <w:adjustRightInd w:val="0"/>
              <w:outlineLvl w:val="0"/>
              <w:rPr>
                <w:rFonts w:ascii="Arial" w:hAnsi="Arial" w:cs="Arial"/>
                <w:color w:val="000000" w:themeColor="text1"/>
                <w:sz w:val="22"/>
                <w:szCs w:val="22"/>
              </w:rPr>
            </w:pPr>
            <w:bookmarkStart w:id="23" w:name="_Toc121306582"/>
            <w:bookmarkStart w:id="24" w:name="_Toc121309801"/>
            <w:r w:rsidRPr="00761697">
              <w:rPr>
                <w:rFonts w:ascii="Arial" w:hAnsi="Arial" w:cs="Arial"/>
                <w:color w:val="000000" w:themeColor="text1"/>
                <w:sz w:val="22"/>
                <w:szCs w:val="22"/>
              </w:rPr>
              <w:t>Members of this group have a responsibility to contribute to safeguarding adults, but do not have a specific organisational responsibility or statutory authority to intervene.</w:t>
            </w:r>
            <w:bookmarkEnd w:id="22"/>
            <w:bookmarkEnd w:id="23"/>
            <w:bookmarkEnd w:id="24"/>
          </w:p>
        </w:tc>
      </w:tr>
      <w:tr w:rsidR="0020324D" w:rsidRPr="0020324D" w14:paraId="1074A420" w14:textId="77777777" w:rsidTr="00B768FF">
        <w:trPr>
          <w:trHeight w:val="1529"/>
        </w:trPr>
        <w:tc>
          <w:tcPr>
            <w:tcW w:w="4531" w:type="dxa"/>
            <w:tcBorders>
              <w:left w:val="single" w:sz="4" w:space="0" w:color="auto"/>
              <w:bottom w:val="single" w:sz="4" w:space="0" w:color="auto"/>
            </w:tcBorders>
            <w:shd w:val="clear" w:color="auto" w:fill="ECF1F8"/>
          </w:tcPr>
          <w:p w14:paraId="4E1457B6" w14:textId="77777777" w:rsidR="00D72645" w:rsidRPr="00761697" w:rsidRDefault="0020324D" w:rsidP="002A02DC">
            <w:pPr>
              <w:autoSpaceDE w:val="0"/>
              <w:autoSpaceDN w:val="0"/>
              <w:adjustRightInd w:val="0"/>
              <w:outlineLvl w:val="0"/>
              <w:rPr>
                <w:rFonts w:ascii="Arial" w:hAnsi="Arial" w:cs="Arial"/>
                <w:color w:val="000000" w:themeColor="text1"/>
                <w:sz w:val="22"/>
                <w:szCs w:val="22"/>
              </w:rPr>
            </w:pPr>
            <w:bookmarkStart w:id="25" w:name="_Toc120113082"/>
            <w:bookmarkStart w:id="26" w:name="_Toc121306583"/>
            <w:bookmarkStart w:id="27" w:name="_Toc121309802"/>
            <w:r w:rsidRPr="00761697">
              <w:rPr>
                <w:rFonts w:ascii="Arial" w:hAnsi="Arial" w:cs="Arial"/>
                <w:b/>
                <w:color w:val="000000" w:themeColor="text1"/>
                <w:sz w:val="22"/>
                <w:szCs w:val="22"/>
              </w:rPr>
              <w:t>Level 2:</w:t>
            </w:r>
            <w:r w:rsidRPr="00761697">
              <w:rPr>
                <w:rFonts w:ascii="Arial" w:hAnsi="Arial" w:cs="Arial"/>
                <w:color w:val="000000" w:themeColor="text1"/>
                <w:sz w:val="22"/>
                <w:szCs w:val="22"/>
              </w:rPr>
              <w:t xml:space="preserve"> </w:t>
            </w:r>
            <w:r w:rsidR="00D72645" w:rsidRPr="00761697">
              <w:rPr>
                <w:rFonts w:ascii="Arial" w:hAnsi="Arial" w:cs="Arial"/>
                <w:b/>
                <w:color w:val="000000" w:themeColor="text1"/>
                <w:sz w:val="22"/>
                <w:szCs w:val="22"/>
              </w:rPr>
              <w:t>Universal</w:t>
            </w:r>
            <w:bookmarkEnd w:id="25"/>
            <w:bookmarkEnd w:id="26"/>
            <w:bookmarkEnd w:id="27"/>
            <w:r w:rsidR="00D358B8">
              <w:rPr>
                <w:rFonts w:ascii="Arial" w:hAnsi="Arial" w:cs="Arial"/>
                <w:b/>
                <w:color w:val="000000" w:themeColor="text1"/>
                <w:sz w:val="22"/>
                <w:szCs w:val="22"/>
              </w:rPr>
              <w:t xml:space="preserve"> – Identification and Referral</w:t>
            </w:r>
          </w:p>
          <w:p w14:paraId="7D75B901" w14:textId="2B4F75EE" w:rsidR="0020324D" w:rsidRPr="00761697" w:rsidRDefault="0020324D" w:rsidP="002A02DC">
            <w:pPr>
              <w:autoSpaceDE w:val="0"/>
              <w:autoSpaceDN w:val="0"/>
              <w:adjustRightInd w:val="0"/>
              <w:outlineLvl w:val="0"/>
              <w:rPr>
                <w:rFonts w:ascii="Arial" w:hAnsi="Arial" w:cs="Arial"/>
                <w:color w:val="000000" w:themeColor="text1"/>
                <w:sz w:val="22"/>
                <w:szCs w:val="22"/>
              </w:rPr>
            </w:pPr>
            <w:bookmarkStart w:id="28" w:name="_Toc120113083"/>
            <w:bookmarkStart w:id="29" w:name="_Toc121306584"/>
            <w:bookmarkStart w:id="30" w:name="_Toc121309803"/>
            <w:r w:rsidRPr="00761697">
              <w:rPr>
                <w:rFonts w:ascii="Arial" w:hAnsi="Arial" w:cs="Arial"/>
                <w:color w:val="000000" w:themeColor="text1"/>
                <w:sz w:val="22"/>
                <w:szCs w:val="22"/>
              </w:rPr>
              <w:t>All practitioners</w:t>
            </w:r>
            <w:r w:rsidR="00331856">
              <w:rPr>
                <w:rFonts w:ascii="Arial" w:hAnsi="Arial" w:cs="Arial"/>
                <w:color w:val="000000" w:themeColor="text1"/>
                <w:sz w:val="22"/>
                <w:szCs w:val="22"/>
              </w:rPr>
              <w:t xml:space="preserve"> and volunteers,</w:t>
            </w:r>
            <w:r w:rsidRPr="00761697">
              <w:rPr>
                <w:rFonts w:ascii="Arial" w:hAnsi="Arial" w:cs="Arial"/>
                <w:color w:val="000000" w:themeColor="text1"/>
                <w:sz w:val="22"/>
                <w:szCs w:val="22"/>
              </w:rPr>
              <w:t xml:space="preserve"> who have regular contact with</w:t>
            </w:r>
            <w:r w:rsidR="00331856">
              <w:rPr>
                <w:rFonts w:ascii="Arial" w:hAnsi="Arial" w:cs="Arial"/>
                <w:color w:val="000000" w:themeColor="text1"/>
                <w:sz w:val="22"/>
                <w:szCs w:val="22"/>
              </w:rPr>
              <w:t xml:space="preserve"> adult</w:t>
            </w:r>
            <w:r w:rsidRPr="00761697">
              <w:rPr>
                <w:rFonts w:ascii="Arial" w:hAnsi="Arial" w:cs="Arial"/>
                <w:color w:val="000000" w:themeColor="text1"/>
                <w:sz w:val="22"/>
                <w:szCs w:val="22"/>
              </w:rPr>
              <w:t xml:space="preserve"> patients/service users, their families</w:t>
            </w:r>
            <w:r w:rsidR="00331856">
              <w:rPr>
                <w:rFonts w:ascii="Arial" w:hAnsi="Arial" w:cs="Arial"/>
                <w:color w:val="000000" w:themeColor="text1"/>
                <w:sz w:val="22"/>
                <w:szCs w:val="22"/>
              </w:rPr>
              <w:t>,</w:t>
            </w:r>
            <w:r w:rsidRPr="00761697">
              <w:rPr>
                <w:rFonts w:ascii="Arial" w:hAnsi="Arial" w:cs="Arial"/>
                <w:color w:val="000000" w:themeColor="text1"/>
                <w:sz w:val="22"/>
                <w:szCs w:val="22"/>
              </w:rPr>
              <w:t xml:space="preserve"> carers</w:t>
            </w:r>
            <w:r w:rsidR="00331856">
              <w:rPr>
                <w:rFonts w:ascii="Arial" w:hAnsi="Arial" w:cs="Arial"/>
                <w:color w:val="000000" w:themeColor="text1"/>
                <w:sz w:val="22"/>
                <w:szCs w:val="22"/>
              </w:rPr>
              <w:t>,</w:t>
            </w:r>
            <w:r w:rsidRPr="00761697">
              <w:rPr>
                <w:rFonts w:ascii="Arial" w:hAnsi="Arial" w:cs="Arial"/>
                <w:color w:val="000000" w:themeColor="text1"/>
                <w:sz w:val="22"/>
                <w:szCs w:val="22"/>
              </w:rPr>
              <w:t xml:space="preserve"> or the public.</w:t>
            </w:r>
            <w:bookmarkEnd w:id="28"/>
            <w:bookmarkEnd w:id="29"/>
            <w:bookmarkEnd w:id="30"/>
            <w:r w:rsidRPr="00761697">
              <w:rPr>
                <w:rFonts w:ascii="Arial" w:hAnsi="Arial" w:cs="Arial"/>
                <w:color w:val="000000" w:themeColor="text1"/>
                <w:sz w:val="22"/>
                <w:szCs w:val="22"/>
              </w:rPr>
              <w:t xml:space="preserve"> </w:t>
            </w:r>
          </w:p>
          <w:p w14:paraId="28475E0A" w14:textId="77777777" w:rsidR="0020324D" w:rsidRPr="00761697" w:rsidRDefault="0020324D" w:rsidP="002A02DC">
            <w:pPr>
              <w:autoSpaceDE w:val="0"/>
              <w:autoSpaceDN w:val="0"/>
              <w:adjustRightInd w:val="0"/>
              <w:outlineLvl w:val="0"/>
              <w:rPr>
                <w:rFonts w:ascii="Arial" w:hAnsi="Arial" w:cs="Arial"/>
                <w:color w:val="000000" w:themeColor="text1"/>
                <w:sz w:val="22"/>
                <w:szCs w:val="22"/>
              </w:rPr>
            </w:pPr>
          </w:p>
        </w:tc>
        <w:tc>
          <w:tcPr>
            <w:tcW w:w="4485" w:type="dxa"/>
            <w:tcBorders>
              <w:bottom w:val="single" w:sz="4" w:space="0" w:color="auto"/>
              <w:right w:val="single" w:sz="4" w:space="0" w:color="auto"/>
            </w:tcBorders>
            <w:shd w:val="clear" w:color="auto" w:fill="ECF1F8"/>
          </w:tcPr>
          <w:p w14:paraId="54EF7714" w14:textId="23876EBD" w:rsidR="0020324D" w:rsidRPr="00761697" w:rsidRDefault="0020324D" w:rsidP="002A02DC">
            <w:pPr>
              <w:autoSpaceDE w:val="0"/>
              <w:autoSpaceDN w:val="0"/>
              <w:adjustRightInd w:val="0"/>
              <w:outlineLvl w:val="0"/>
              <w:rPr>
                <w:rFonts w:ascii="Arial" w:hAnsi="Arial" w:cs="Arial"/>
                <w:color w:val="000000" w:themeColor="text1"/>
                <w:sz w:val="22"/>
                <w:szCs w:val="22"/>
              </w:rPr>
            </w:pPr>
            <w:bookmarkStart w:id="31" w:name="_Toc120113084"/>
            <w:bookmarkStart w:id="32" w:name="_Toc121306585"/>
            <w:bookmarkStart w:id="33" w:name="_Toc121309804"/>
            <w:r w:rsidRPr="00761697">
              <w:rPr>
                <w:rFonts w:ascii="Arial" w:hAnsi="Arial" w:cs="Arial"/>
                <w:color w:val="000000" w:themeColor="text1"/>
                <w:sz w:val="22"/>
                <w:szCs w:val="22"/>
              </w:rPr>
              <w:t>This group have professional and organisational responsibility for safeguarding adults. They have to be able to act on concerns and contribute appropriately to local and national policies, legislation and West Midlands Procedures. This group need to work in a multi-agency context.</w:t>
            </w:r>
            <w:bookmarkEnd w:id="31"/>
            <w:bookmarkEnd w:id="32"/>
            <w:bookmarkEnd w:id="33"/>
          </w:p>
          <w:p w14:paraId="01B8251E" w14:textId="77777777" w:rsidR="00181D9B" w:rsidRPr="00761697" w:rsidRDefault="00181D9B" w:rsidP="002A02DC">
            <w:pPr>
              <w:autoSpaceDE w:val="0"/>
              <w:autoSpaceDN w:val="0"/>
              <w:adjustRightInd w:val="0"/>
              <w:outlineLvl w:val="0"/>
              <w:rPr>
                <w:rFonts w:ascii="Arial" w:hAnsi="Arial" w:cs="Arial"/>
                <w:color w:val="000000" w:themeColor="text1"/>
                <w:sz w:val="22"/>
                <w:szCs w:val="22"/>
              </w:rPr>
            </w:pPr>
          </w:p>
        </w:tc>
      </w:tr>
      <w:tr w:rsidR="003325D6" w:rsidRPr="0020324D" w14:paraId="06422380" w14:textId="77777777" w:rsidTr="00B768FF">
        <w:trPr>
          <w:trHeight w:val="1529"/>
        </w:trPr>
        <w:tc>
          <w:tcPr>
            <w:tcW w:w="4531" w:type="dxa"/>
            <w:tcBorders>
              <w:left w:val="single" w:sz="4" w:space="0" w:color="auto"/>
            </w:tcBorders>
            <w:shd w:val="clear" w:color="auto" w:fill="DBE5F1" w:themeFill="accent1" w:themeFillTint="33"/>
          </w:tcPr>
          <w:p w14:paraId="65C92A41" w14:textId="77777777" w:rsidR="003325D6" w:rsidRPr="00761697" w:rsidRDefault="003325D6" w:rsidP="003325D6">
            <w:pPr>
              <w:shd w:val="clear" w:color="auto" w:fill="DBE5F1" w:themeFill="accent1" w:themeFillTint="33"/>
              <w:autoSpaceDE w:val="0"/>
              <w:autoSpaceDN w:val="0"/>
              <w:adjustRightInd w:val="0"/>
              <w:outlineLvl w:val="0"/>
              <w:rPr>
                <w:rFonts w:ascii="Arial" w:hAnsi="Arial" w:cs="Arial"/>
                <w:b/>
                <w:color w:val="000000" w:themeColor="text1"/>
                <w:sz w:val="22"/>
                <w:szCs w:val="22"/>
              </w:rPr>
            </w:pPr>
            <w:bookmarkStart w:id="34" w:name="_Toc120113085"/>
          </w:p>
          <w:p w14:paraId="7166ED28" w14:textId="4229C670" w:rsidR="003325D6" w:rsidRPr="00761697" w:rsidRDefault="003325D6" w:rsidP="003325D6">
            <w:pPr>
              <w:shd w:val="clear" w:color="auto" w:fill="DBE5F1" w:themeFill="accent1" w:themeFillTint="33"/>
              <w:autoSpaceDE w:val="0"/>
              <w:autoSpaceDN w:val="0"/>
              <w:adjustRightInd w:val="0"/>
              <w:outlineLvl w:val="0"/>
              <w:rPr>
                <w:rFonts w:ascii="Arial" w:hAnsi="Arial" w:cs="Arial"/>
                <w:color w:val="000000" w:themeColor="text1"/>
                <w:sz w:val="22"/>
                <w:szCs w:val="22"/>
              </w:rPr>
            </w:pPr>
            <w:bookmarkStart w:id="35" w:name="_Toc121306586"/>
            <w:bookmarkStart w:id="36" w:name="_Toc121309805"/>
            <w:r w:rsidRPr="00761697">
              <w:rPr>
                <w:rFonts w:ascii="Arial" w:hAnsi="Arial" w:cs="Arial"/>
                <w:b/>
                <w:color w:val="000000" w:themeColor="text1"/>
                <w:sz w:val="22"/>
                <w:szCs w:val="22"/>
              </w:rPr>
              <w:t>Level 3:</w:t>
            </w:r>
            <w:r w:rsidRPr="00761697">
              <w:rPr>
                <w:rFonts w:ascii="Arial" w:hAnsi="Arial" w:cs="Arial"/>
                <w:color w:val="000000" w:themeColor="text1"/>
                <w:sz w:val="22"/>
                <w:szCs w:val="22"/>
              </w:rPr>
              <w:t xml:space="preserve"> </w:t>
            </w:r>
            <w:r w:rsidRPr="00761697">
              <w:rPr>
                <w:rFonts w:ascii="Arial" w:hAnsi="Arial" w:cs="Arial"/>
                <w:b/>
                <w:color w:val="000000" w:themeColor="text1"/>
                <w:sz w:val="22"/>
                <w:szCs w:val="22"/>
              </w:rPr>
              <w:t>Targeted</w:t>
            </w:r>
            <w:bookmarkEnd w:id="34"/>
            <w:bookmarkEnd w:id="35"/>
            <w:bookmarkEnd w:id="36"/>
            <w:r w:rsidR="00C03046">
              <w:rPr>
                <w:rFonts w:ascii="Arial" w:hAnsi="Arial" w:cs="Arial"/>
                <w:b/>
                <w:color w:val="000000" w:themeColor="text1"/>
                <w:sz w:val="22"/>
                <w:szCs w:val="22"/>
              </w:rPr>
              <w:t xml:space="preserve"> –</w:t>
            </w:r>
            <w:r w:rsidR="00D358B8">
              <w:rPr>
                <w:rFonts w:ascii="Arial" w:hAnsi="Arial" w:cs="Arial"/>
                <w:b/>
                <w:color w:val="000000" w:themeColor="text1"/>
                <w:sz w:val="22"/>
                <w:szCs w:val="22"/>
              </w:rPr>
              <w:t xml:space="preserve"> assess, determine and consult</w:t>
            </w:r>
          </w:p>
          <w:p w14:paraId="14A506CE" w14:textId="5BC9CC47" w:rsidR="003325D6" w:rsidRPr="00761697" w:rsidRDefault="00331856" w:rsidP="003325D6">
            <w:pPr>
              <w:shd w:val="clear" w:color="auto" w:fill="DBE5F1" w:themeFill="accent1" w:themeFillTint="33"/>
              <w:autoSpaceDE w:val="0"/>
              <w:autoSpaceDN w:val="0"/>
              <w:adjustRightInd w:val="0"/>
              <w:outlineLvl w:val="0"/>
              <w:rPr>
                <w:rFonts w:ascii="Arial" w:hAnsi="Arial" w:cs="Arial"/>
                <w:color w:val="000000" w:themeColor="text1"/>
                <w:sz w:val="22"/>
                <w:szCs w:val="22"/>
              </w:rPr>
            </w:pPr>
            <w:bookmarkStart w:id="37" w:name="_Toc120113086"/>
            <w:bookmarkStart w:id="38" w:name="_Toc121306587"/>
            <w:bookmarkStart w:id="39" w:name="_Toc121309806"/>
            <w:r>
              <w:rPr>
                <w:rFonts w:ascii="Arial" w:hAnsi="Arial" w:cs="Arial"/>
                <w:color w:val="000000" w:themeColor="text1"/>
                <w:sz w:val="22"/>
                <w:szCs w:val="22"/>
              </w:rPr>
              <w:t>Staff</w:t>
            </w:r>
            <w:r w:rsidR="003325D6" w:rsidRPr="00761697">
              <w:rPr>
                <w:rFonts w:ascii="Arial" w:hAnsi="Arial" w:cs="Arial"/>
                <w:color w:val="000000" w:themeColor="text1"/>
                <w:sz w:val="22"/>
                <w:szCs w:val="22"/>
              </w:rPr>
              <w:t xml:space="preserve"> </w:t>
            </w:r>
            <w:r w:rsidR="0066681C" w:rsidRPr="00761697">
              <w:rPr>
                <w:rFonts w:ascii="Arial" w:hAnsi="Arial" w:cs="Arial"/>
                <w:color w:val="000000" w:themeColor="text1"/>
                <w:sz w:val="22"/>
                <w:szCs w:val="22"/>
              </w:rPr>
              <w:t>(</w:t>
            </w:r>
            <w:r w:rsidR="0066681C">
              <w:rPr>
                <w:rFonts w:ascii="Arial" w:hAnsi="Arial" w:cs="Arial"/>
                <w:color w:val="000000" w:themeColor="text1"/>
                <w:sz w:val="22"/>
                <w:szCs w:val="22"/>
              </w:rPr>
              <w:t>from statutory and non-statutory organisations</w:t>
            </w:r>
            <w:r w:rsidR="0066681C" w:rsidRPr="00761697">
              <w:rPr>
                <w:rFonts w:ascii="Arial" w:hAnsi="Arial" w:cs="Arial"/>
                <w:color w:val="000000" w:themeColor="text1"/>
                <w:sz w:val="22"/>
                <w:szCs w:val="22"/>
              </w:rPr>
              <w:t>)</w:t>
            </w:r>
            <w:r w:rsidR="0066681C">
              <w:rPr>
                <w:rFonts w:ascii="Arial" w:hAnsi="Arial" w:cs="Arial"/>
                <w:color w:val="000000" w:themeColor="text1"/>
                <w:sz w:val="22"/>
                <w:szCs w:val="22"/>
              </w:rPr>
              <w:t xml:space="preserve"> </w:t>
            </w:r>
            <w:r w:rsidR="003325D6" w:rsidRPr="00761697">
              <w:rPr>
                <w:rFonts w:ascii="Arial" w:hAnsi="Arial" w:cs="Arial"/>
                <w:color w:val="000000" w:themeColor="text1"/>
                <w:sz w:val="22"/>
                <w:szCs w:val="22"/>
              </w:rPr>
              <w:t xml:space="preserve">working with adults who </w:t>
            </w:r>
            <w:r w:rsidRPr="00761697">
              <w:rPr>
                <w:rFonts w:ascii="Arial" w:hAnsi="Arial" w:cs="Arial"/>
                <w:color w:val="000000" w:themeColor="text1"/>
                <w:sz w:val="22"/>
                <w:szCs w:val="22"/>
              </w:rPr>
              <w:t>engag</w:t>
            </w:r>
            <w:r>
              <w:rPr>
                <w:rFonts w:ascii="Arial" w:hAnsi="Arial" w:cs="Arial"/>
                <w:color w:val="000000" w:themeColor="text1"/>
                <w:sz w:val="22"/>
                <w:szCs w:val="22"/>
              </w:rPr>
              <w:t>e</w:t>
            </w:r>
            <w:r w:rsidRPr="00761697">
              <w:rPr>
                <w:rFonts w:ascii="Arial" w:hAnsi="Arial" w:cs="Arial"/>
                <w:color w:val="000000" w:themeColor="text1"/>
                <w:sz w:val="22"/>
                <w:szCs w:val="22"/>
              </w:rPr>
              <w:t xml:space="preserve"> </w:t>
            </w:r>
            <w:r w:rsidR="003325D6" w:rsidRPr="00761697">
              <w:rPr>
                <w:rFonts w:ascii="Arial" w:hAnsi="Arial" w:cs="Arial"/>
                <w:color w:val="000000" w:themeColor="text1"/>
                <w:sz w:val="22"/>
                <w:szCs w:val="22"/>
              </w:rPr>
              <w:t>in assessing, planning, intervening and evaluating the needs of adults where there are safeguarding concerns.</w:t>
            </w:r>
            <w:bookmarkEnd w:id="37"/>
            <w:bookmarkEnd w:id="38"/>
            <w:bookmarkEnd w:id="39"/>
          </w:p>
          <w:p w14:paraId="1A02B646" w14:textId="77777777" w:rsidR="003325D6" w:rsidRPr="00761697" w:rsidRDefault="003325D6" w:rsidP="003325D6">
            <w:pPr>
              <w:shd w:val="clear" w:color="auto" w:fill="DBE5F1" w:themeFill="accent1" w:themeFillTint="33"/>
              <w:autoSpaceDE w:val="0"/>
              <w:autoSpaceDN w:val="0"/>
              <w:adjustRightInd w:val="0"/>
              <w:outlineLvl w:val="0"/>
              <w:rPr>
                <w:rFonts w:ascii="Arial" w:hAnsi="Arial" w:cs="Arial"/>
                <w:color w:val="000000" w:themeColor="text1"/>
                <w:sz w:val="22"/>
                <w:szCs w:val="22"/>
              </w:rPr>
            </w:pPr>
          </w:p>
          <w:p w14:paraId="75176010" w14:textId="77777777" w:rsidR="003325D6" w:rsidRPr="00761697" w:rsidRDefault="003325D6" w:rsidP="003325D6">
            <w:pPr>
              <w:autoSpaceDE w:val="0"/>
              <w:autoSpaceDN w:val="0"/>
              <w:adjustRightInd w:val="0"/>
              <w:outlineLvl w:val="0"/>
              <w:rPr>
                <w:rFonts w:ascii="Arial" w:hAnsi="Arial" w:cs="Arial"/>
                <w:b/>
                <w:color w:val="000000" w:themeColor="text1"/>
                <w:sz w:val="22"/>
                <w:szCs w:val="22"/>
              </w:rPr>
            </w:pPr>
            <w:bookmarkStart w:id="40" w:name="_Toc120113087"/>
            <w:bookmarkStart w:id="41" w:name="_Toc121306588"/>
            <w:bookmarkStart w:id="42" w:name="_Toc121309807"/>
            <w:r w:rsidRPr="00761697">
              <w:rPr>
                <w:rFonts w:ascii="Arial" w:hAnsi="Arial" w:cs="Arial"/>
                <w:b/>
                <w:color w:val="000000" w:themeColor="text1"/>
                <w:sz w:val="22"/>
                <w:szCs w:val="22"/>
              </w:rPr>
              <w:t>Level 4: Targeted</w:t>
            </w:r>
            <w:bookmarkEnd w:id="40"/>
            <w:bookmarkEnd w:id="41"/>
            <w:bookmarkEnd w:id="42"/>
            <w:r w:rsidR="00D358B8">
              <w:rPr>
                <w:rFonts w:ascii="Arial" w:hAnsi="Arial" w:cs="Arial"/>
                <w:b/>
                <w:color w:val="000000" w:themeColor="text1"/>
                <w:sz w:val="22"/>
                <w:szCs w:val="22"/>
              </w:rPr>
              <w:t xml:space="preserve"> – authorise/ specialist</w:t>
            </w:r>
          </w:p>
          <w:p w14:paraId="1CCD2E57" w14:textId="77777777" w:rsidR="003325D6" w:rsidRPr="00761697" w:rsidRDefault="003325D6" w:rsidP="002A02DC">
            <w:pPr>
              <w:autoSpaceDE w:val="0"/>
              <w:autoSpaceDN w:val="0"/>
              <w:adjustRightInd w:val="0"/>
              <w:outlineLvl w:val="0"/>
              <w:rPr>
                <w:rFonts w:ascii="Arial" w:hAnsi="Arial" w:cs="Arial"/>
                <w:color w:val="000000" w:themeColor="text1"/>
                <w:sz w:val="22"/>
                <w:szCs w:val="22"/>
              </w:rPr>
            </w:pPr>
            <w:bookmarkStart w:id="43" w:name="_Toc120113088"/>
            <w:bookmarkStart w:id="44" w:name="_Toc121306589"/>
            <w:bookmarkStart w:id="45" w:name="_Toc121309808"/>
            <w:r w:rsidRPr="00761697">
              <w:rPr>
                <w:rFonts w:ascii="Arial" w:hAnsi="Arial" w:cs="Arial"/>
                <w:color w:val="000000" w:themeColor="text1"/>
                <w:sz w:val="22"/>
                <w:szCs w:val="22"/>
              </w:rPr>
              <w:t>Specialist roles – named professionals and safeguarding leads</w:t>
            </w:r>
            <w:r w:rsidR="00102010">
              <w:rPr>
                <w:rFonts w:ascii="Arial" w:hAnsi="Arial" w:cs="Arial"/>
                <w:color w:val="000000" w:themeColor="text1"/>
                <w:sz w:val="22"/>
                <w:szCs w:val="22"/>
              </w:rPr>
              <w:t xml:space="preserve"> (statutory and non-statutory organisations)</w:t>
            </w:r>
            <w:r w:rsidRPr="00761697">
              <w:rPr>
                <w:rFonts w:ascii="Arial" w:hAnsi="Arial" w:cs="Arial"/>
                <w:color w:val="000000" w:themeColor="text1"/>
                <w:sz w:val="22"/>
                <w:szCs w:val="22"/>
              </w:rPr>
              <w:t>.</w:t>
            </w:r>
            <w:bookmarkEnd w:id="43"/>
            <w:bookmarkEnd w:id="44"/>
            <w:bookmarkEnd w:id="45"/>
          </w:p>
          <w:p w14:paraId="06778212" w14:textId="77777777" w:rsidR="003325D6" w:rsidRPr="00761697" w:rsidRDefault="003325D6" w:rsidP="002A02DC">
            <w:pPr>
              <w:autoSpaceDE w:val="0"/>
              <w:autoSpaceDN w:val="0"/>
              <w:adjustRightInd w:val="0"/>
              <w:outlineLvl w:val="0"/>
              <w:rPr>
                <w:rFonts w:ascii="Arial" w:hAnsi="Arial" w:cs="Arial"/>
                <w:b/>
                <w:color w:val="000000" w:themeColor="text1"/>
                <w:sz w:val="22"/>
                <w:szCs w:val="22"/>
              </w:rPr>
            </w:pPr>
          </w:p>
        </w:tc>
        <w:tc>
          <w:tcPr>
            <w:tcW w:w="4485" w:type="dxa"/>
            <w:tcBorders>
              <w:right w:val="single" w:sz="4" w:space="0" w:color="auto"/>
            </w:tcBorders>
            <w:shd w:val="clear" w:color="auto" w:fill="DBE5F1" w:themeFill="accent1" w:themeFillTint="33"/>
            <w:vAlign w:val="center"/>
          </w:tcPr>
          <w:p w14:paraId="31C5A470" w14:textId="57C77608" w:rsidR="003325D6" w:rsidRPr="00761697" w:rsidRDefault="003325D6" w:rsidP="00331856">
            <w:pPr>
              <w:autoSpaceDE w:val="0"/>
              <w:autoSpaceDN w:val="0"/>
              <w:adjustRightInd w:val="0"/>
              <w:outlineLvl w:val="0"/>
              <w:rPr>
                <w:rFonts w:ascii="Arial" w:hAnsi="Arial" w:cs="Arial"/>
                <w:color w:val="000000" w:themeColor="text1"/>
                <w:sz w:val="22"/>
                <w:szCs w:val="22"/>
              </w:rPr>
            </w:pPr>
            <w:bookmarkStart w:id="46" w:name="_Toc120113089"/>
            <w:bookmarkStart w:id="47" w:name="_Toc121306590"/>
            <w:bookmarkStart w:id="48" w:name="_Toc121309809"/>
            <w:r w:rsidRPr="00761697">
              <w:rPr>
                <w:rFonts w:ascii="Arial" w:hAnsi="Arial" w:cs="Arial"/>
                <w:color w:val="000000" w:themeColor="text1"/>
                <w:sz w:val="22"/>
                <w:szCs w:val="22"/>
              </w:rPr>
              <w:t>This group is responsible for ensuring the management and delivery of safeguarding adult service</w:t>
            </w:r>
            <w:r w:rsidR="00331856">
              <w:rPr>
                <w:rFonts w:ascii="Arial" w:hAnsi="Arial" w:cs="Arial"/>
                <w:color w:val="000000" w:themeColor="text1"/>
                <w:sz w:val="22"/>
                <w:szCs w:val="22"/>
              </w:rPr>
              <w:t>s</w:t>
            </w:r>
            <w:r w:rsidRPr="00761697">
              <w:rPr>
                <w:rFonts w:ascii="Arial" w:hAnsi="Arial" w:cs="Arial"/>
                <w:color w:val="000000" w:themeColor="text1"/>
                <w:sz w:val="22"/>
                <w:szCs w:val="22"/>
              </w:rPr>
              <w:t xml:space="preserve"> is effective and efficient. In addition they will have oversight of the development of system, policies and procedures within their organisation to facilitate good working relationships with allied agencies to ensure consistency in approach and quality of service.</w:t>
            </w:r>
            <w:bookmarkEnd w:id="46"/>
            <w:bookmarkEnd w:id="47"/>
            <w:bookmarkEnd w:id="48"/>
          </w:p>
        </w:tc>
      </w:tr>
      <w:tr w:rsidR="003325D6" w:rsidRPr="0020324D" w14:paraId="44CB3BD7" w14:textId="77777777" w:rsidTr="00B768FF">
        <w:trPr>
          <w:trHeight w:val="1529"/>
        </w:trPr>
        <w:tc>
          <w:tcPr>
            <w:tcW w:w="4531" w:type="dxa"/>
            <w:tcBorders>
              <w:left w:val="single" w:sz="4" w:space="0" w:color="auto"/>
              <w:bottom w:val="single" w:sz="4" w:space="0" w:color="auto"/>
            </w:tcBorders>
            <w:shd w:val="clear" w:color="auto" w:fill="B8CCE4" w:themeFill="accent1" w:themeFillTint="66"/>
          </w:tcPr>
          <w:p w14:paraId="32588B91" w14:textId="77777777" w:rsidR="003325D6" w:rsidRPr="00761697" w:rsidRDefault="003325D6" w:rsidP="003325D6">
            <w:pPr>
              <w:rPr>
                <w:rFonts w:ascii="Arial" w:hAnsi="Arial" w:cs="Arial"/>
                <w:color w:val="000000" w:themeColor="text1"/>
                <w:sz w:val="22"/>
                <w:szCs w:val="20"/>
              </w:rPr>
            </w:pPr>
          </w:p>
          <w:p w14:paraId="09EEF7A5" w14:textId="77777777" w:rsidR="003325D6" w:rsidRPr="003325D6" w:rsidRDefault="003325D6" w:rsidP="003325D6">
            <w:pPr>
              <w:rPr>
                <w:rFonts w:ascii="Arial" w:hAnsi="Arial" w:cs="Arial"/>
                <w:b/>
                <w:color w:val="000000" w:themeColor="text1"/>
                <w:sz w:val="22"/>
                <w:szCs w:val="20"/>
              </w:rPr>
            </w:pPr>
            <w:r w:rsidRPr="003325D6">
              <w:rPr>
                <w:rFonts w:ascii="Arial" w:hAnsi="Arial" w:cs="Arial"/>
                <w:b/>
                <w:color w:val="000000" w:themeColor="text1"/>
                <w:sz w:val="22"/>
                <w:szCs w:val="20"/>
              </w:rPr>
              <w:t>Level 5: Strategic</w:t>
            </w:r>
          </w:p>
          <w:p w14:paraId="2F9F30BC" w14:textId="6C76F066" w:rsidR="003325D6" w:rsidRPr="003325D6" w:rsidRDefault="003325D6" w:rsidP="003325D6">
            <w:pPr>
              <w:rPr>
                <w:rFonts w:ascii="Arial" w:hAnsi="Arial" w:cs="Arial"/>
                <w:color w:val="000000" w:themeColor="text1"/>
                <w:sz w:val="22"/>
                <w:szCs w:val="20"/>
              </w:rPr>
            </w:pPr>
            <w:r w:rsidRPr="003325D6">
              <w:rPr>
                <w:rFonts w:ascii="Arial" w:hAnsi="Arial" w:cs="Arial"/>
                <w:color w:val="000000" w:themeColor="text1"/>
                <w:sz w:val="22"/>
                <w:szCs w:val="20"/>
              </w:rPr>
              <w:t>Specialist roles</w:t>
            </w:r>
            <w:r w:rsidR="00102010">
              <w:rPr>
                <w:rFonts w:ascii="Arial" w:hAnsi="Arial" w:cs="Arial"/>
                <w:color w:val="000000" w:themeColor="text1"/>
                <w:sz w:val="22"/>
                <w:szCs w:val="20"/>
              </w:rPr>
              <w:t xml:space="preserve"> </w:t>
            </w:r>
            <w:r w:rsidRPr="003325D6">
              <w:rPr>
                <w:rFonts w:ascii="Arial" w:hAnsi="Arial" w:cs="Arial"/>
                <w:color w:val="000000" w:themeColor="text1"/>
                <w:sz w:val="22"/>
                <w:szCs w:val="20"/>
              </w:rPr>
              <w:t>– designated professionals</w:t>
            </w:r>
            <w:r w:rsidR="00102010">
              <w:rPr>
                <w:rFonts w:ascii="Arial" w:hAnsi="Arial" w:cs="Arial"/>
                <w:color w:val="000000" w:themeColor="text1"/>
                <w:sz w:val="22"/>
                <w:szCs w:val="20"/>
              </w:rPr>
              <w:t>,</w:t>
            </w:r>
            <w:r w:rsidRPr="003325D6">
              <w:rPr>
                <w:rFonts w:ascii="Arial" w:hAnsi="Arial" w:cs="Arial"/>
                <w:color w:val="000000" w:themeColor="text1"/>
                <w:sz w:val="22"/>
                <w:szCs w:val="20"/>
              </w:rPr>
              <w:t xml:space="preserve"> </w:t>
            </w:r>
            <w:r w:rsidR="00102010">
              <w:rPr>
                <w:rFonts w:ascii="Arial" w:hAnsi="Arial" w:cs="Arial"/>
                <w:color w:val="000000" w:themeColor="text1"/>
                <w:sz w:val="22"/>
                <w:szCs w:val="20"/>
              </w:rPr>
              <w:t>s</w:t>
            </w:r>
            <w:r w:rsidRPr="003325D6">
              <w:rPr>
                <w:rFonts w:ascii="Arial" w:hAnsi="Arial" w:cs="Arial"/>
                <w:color w:val="000000" w:themeColor="text1"/>
                <w:sz w:val="22"/>
                <w:szCs w:val="20"/>
              </w:rPr>
              <w:t xml:space="preserve">trategic </w:t>
            </w:r>
            <w:r w:rsidR="00102010">
              <w:rPr>
                <w:rFonts w:ascii="Arial" w:hAnsi="Arial" w:cs="Arial"/>
                <w:color w:val="000000" w:themeColor="text1"/>
                <w:sz w:val="22"/>
                <w:szCs w:val="20"/>
              </w:rPr>
              <w:t>m</w:t>
            </w:r>
            <w:r w:rsidRPr="003325D6">
              <w:rPr>
                <w:rFonts w:ascii="Arial" w:hAnsi="Arial" w:cs="Arial"/>
                <w:color w:val="000000" w:themeColor="text1"/>
                <w:sz w:val="22"/>
                <w:szCs w:val="20"/>
              </w:rPr>
              <w:t xml:space="preserve">anagement and </w:t>
            </w:r>
            <w:r w:rsidR="00102010">
              <w:rPr>
                <w:rFonts w:ascii="Arial" w:hAnsi="Arial" w:cs="Arial"/>
                <w:color w:val="000000" w:themeColor="text1"/>
                <w:sz w:val="22"/>
                <w:szCs w:val="20"/>
              </w:rPr>
              <w:t>l</w:t>
            </w:r>
            <w:r w:rsidRPr="003325D6">
              <w:rPr>
                <w:rFonts w:ascii="Arial" w:hAnsi="Arial" w:cs="Arial"/>
                <w:color w:val="000000" w:themeColor="text1"/>
                <w:sz w:val="22"/>
                <w:szCs w:val="20"/>
              </w:rPr>
              <w:t xml:space="preserve">eadership of </w:t>
            </w:r>
            <w:r w:rsidR="00102010">
              <w:rPr>
                <w:rFonts w:ascii="Arial" w:hAnsi="Arial" w:cs="Arial"/>
                <w:color w:val="000000" w:themeColor="text1"/>
                <w:sz w:val="22"/>
                <w:szCs w:val="20"/>
              </w:rPr>
              <w:t>s</w:t>
            </w:r>
            <w:r w:rsidRPr="003325D6">
              <w:rPr>
                <w:rFonts w:ascii="Arial" w:hAnsi="Arial" w:cs="Arial"/>
                <w:color w:val="000000" w:themeColor="text1"/>
                <w:sz w:val="22"/>
                <w:szCs w:val="20"/>
              </w:rPr>
              <w:t xml:space="preserve">afeguarding </w:t>
            </w:r>
            <w:r w:rsidR="00102010">
              <w:rPr>
                <w:rFonts w:ascii="Arial" w:hAnsi="Arial" w:cs="Arial"/>
                <w:color w:val="000000" w:themeColor="text1"/>
                <w:sz w:val="22"/>
                <w:szCs w:val="20"/>
              </w:rPr>
              <w:t>s</w:t>
            </w:r>
            <w:r w:rsidRPr="003325D6">
              <w:rPr>
                <w:rFonts w:ascii="Arial" w:hAnsi="Arial" w:cs="Arial"/>
                <w:color w:val="000000" w:themeColor="text1"/>
                <w:sz w:val="22"/>
                <w:szCs w:val="20"/>
              </w:rPr>
              <w:t>ervices</w:t>
            </w:r>
            <w:r w:rsidR="00DA47CC">
              <w:rPr>
                <w:rFonts w:ascii="Arial" w:hAnsi="Arial" w:cs="Arial"/>
                <w:color w:val="000000" w:themeColor="text1"/>
                <w:sz w:val="22"/>
                <w:szCs w:val="20"/>
              </w:rPr>
              <w:t xml:space="preserve"> (statutory and non-statutory organisations).</w:t>
            </w:r>
            <w:r w:rsidR="00B768FF">
              <w:rPr>
                <w:rFonts w:ascii="Arial" w:hAnsi="Arial" w:cs="Arial"/>
                <w:color w:val="000000" w:themeColor="text1"/>
                <w:sz w:val="22"/>
                <w:szCs w:val="20"/>
              </w:rPr>
              <w:t xml:space="preserve"> </w:t>
            </w:r>
          </w:p>
          <w:p w14:paraId="091D7431" w14:textId="77777777" w:rsidR="003325D6" w:rsidRPr="003325D6" w:rsidRDefault="003325D6" w:rsidP="003325D6">
            <w:pPr>
              <w:rPr>
                <w:rFonts w:ascii="Arial" w:hAnsi="Arial" w:cs="Arial"/>
                <w:color w:val="000000" w:themeColor="text1"/>
                <w:sz w:val="22"/>
                <w:szCs w:val="20"/>
              </w:rPr>
            </w:pPr>
          </w:p>
          <w:p w14:paraId="49FF31C0" w14:textId="77777777" w:rsidR="003325D6" w:rsidRPr="003325D6" w:rsidRDefault="003325D6" w:rsidP="003325D6">
            <w:pPr>
              <w:rPr>
                <w:rFonts w:ascii="Arial" w:hAnsi="Arial" w:cs="Arial"/>
                <w:b/>
                <w:color w:val="000000" w:themeColor="text1"/>
                <w:sz w:val="22"/>
                <w:szCs w:val="20"/>
              </w:rPr>
            </w:pPr>
            <w:r w:rsidRPr="003325D6">
              <w:rPr>
                <w:rFonts w:ascii="Arial" w:hAnsi="Arial" w:cs="Arial"/>
                <w:b/>
                <w:color w:val="000000" w:themeColor="text1"/>
                <w:sz w:val="22"/>
                <w:szCs w:val="20"/>
              </w:rPr>
              <w:t>Level 6: Strategic</w:t>
            </w:r>
          </w:p>
          <w:p w14:paraId="5E246432" w14:textId="067F6EE6" w:rsidR="003325D6" w:rsidRPr="00761697" w:rsidRDefault="00DA47CC" w:rsidP="003325D6">
            <w:pPr>
              <w:rPr>
                <w:rFonts w:ascii="Arial" w:hAnsi="Arial" w:cs="Arial"/>
                <w:color w:val="000000" w:themeColor="text1"/>
                <w:sz w:val="22"/>
                <w:szCs w:val="20"/>
              </w:rPr>
            </w:pPr>
            <w:r>
              <w:rPr>
                <w:rFonts w:ascii="Arial" w:hAnsi="Arial" w:cs="Arial"/>
                <w:color w:val="000000" w:themeColor="text1"/>
                <w:sz w:val="22"/>
                <w:szCs w:val="20"/>
              </w:rPr>
              <w:t>Chief Executive Officers, Trust and H</w:t>
            </w:r>
            <w:r w:rsidR="003325D6" w:rsidRPr="003325D6">
              <w:rPr>
                <w:rFonts w:ascii="Arial" w:hAnsi="Arial" w:cs="Arial"/>
                <w:color w:val="000000" w:themeColor="text1"/>
                <w:sz w:val="22"/>
                <w:szCs w:val="20"/>
              </w:rPr>
              <w:t>ealth board executive and non-executive directors/members, commissioning body directors</w:t>
            </w:r>
            <w:r w:rsidR="0066681C">
              <w:rPr>
                <w:rFonts w:ascii="Arial" w:hAnsi="Arial" w:cs="Arial"/>
                <w:color w:val="000000" w:themeColor="text1"/>
                <w:sz w:val="22"/>
                <w:szCs w:val="20"/>
              </w:rPr>
              <w:t>, Superintendent of police</w:t>
            </w:r>
            <w:r w:rsidR="003325D6" w:rsidRPr="003325D6">
              <w:rPr>
                <w:rFonts w:ascii="Arial" w:hAnsi="Arial" w:cs="Arial"/>
                <w:color w:val="000000" w:themeColor="text1"/>
                <w:sz w:val="22"/>
                <w:szCs w:val="20"/>
              </w:rPr>
              <w:t xml:space="preserve">. This includes boards of private, independent and charitable health care and voluntary sector </w:t>
            </w:r>
            <w:r w:rsidR="003325D6" w:rsidRPr="00761697">
              <w:rPr>
                <w:rFonts w:ascii="Arial" w:hAnsi="Arial" w:cs="Arial"/>
                <w:color w:val="000000" w:themeColor="text1"/>
                <w:sz w:val="22"/>
                <w:szCs w:val="20"/>
              </w:rPr>
              <w:t>as well as statutory providers.</w:t>
            </w:r>
            <w:r w:rsidR="00B768FF">
              <w:rPr>
                <w:rFonts w:ascii="Arial" w:hAnsi="Arial" w:cs="Arial"/>
                <w:color w:val="000000" w:themeColor="text1"/>
                <w:sz w:val="22"/>
                <w:szCs w:val="20"/>
              </w:rPr>
              <w:t xml:space="preserve"> </w:t>
            </w:r>
            <w:r w:rsidR="00B768FF" w:rsidRPr="00B768FF">
              <w:rPr>
                <w:rFonts w:ascii="Arial" w:hAnsi="Arial" w:cs="Arial"/>
                <w:color w:val="000000" w:themeColor="text1"/>
                <w:sz w:val="22"/>
                <w:szCs w:val="20"/>
              </w:rPr>
              <w:t>Board members will be held accountable for ensuring adults at risk in the organisations care receive high quality, evidence based care and personalised safeguarding.</w:t>
            </w:r>
          </w:p>
          <w:p w14:paraId="3524BD03" w14:textId="77777777" w:rsidR="003325D6" w:rsidRPr="00761697" w:rsidRDefault="003325D6" w:rsidP="003325D6">
            <w:pPr>
              <w:rPr>
                <w:rFonts w:ascii="Arial" w:hAnsi="Arial" w:cs="Arial"/>
                <w:color w:val="000000" w:themeColor="text1"/>
                <w:sz w:val="22"/>
                <w:szCs w:val="20"/>
              </w:rPr>
            </w:pPr>
          </w:p>
        </w:tc>
        <w:tc>
          <w:tcPr>
            <w:tcW w:w="4485" w:type="dxa"/>
            <w:tcBorders>
              <w:bottom w:val="single" w:sz="4" w:space="0" w:color="auto"/>
              <w:right w:val="single" w:sz="4" w:space="0" w:color="auto"/>
            </w:tcBorders>
            <w:shd w:val="clear" w:color="auto" w:fill="B8CCE4" w:themeFill="accent1" w:themeFillTint="66"/>
            <w:vAlign w:val="center"/>
          </w:tcPr>
          <w:p w14:paraId="5D73F6AD" w14:textId="29F17211" w:rsidR="003325D6" w:rsidRPr="00761697" w:rsidRDefault="003325D6" w:rsidP="0066681C">
            <w:pPr>
              <w:rPr>
                <w:rFonts w:ascii="Arial" w:hAnsi="Arial" w:cs="Arial"/>
                <w:color w:val="000000" w:themeColor="text1"/>
                <w:sz w:val="22"/>
                <w:szCs w:val="20"/>
              </w:rPr>
            </w:pPr>
            <w:r w:rsidRPr="003325D6">
              <w:rPr>
                <w:rFonts w:ascii="Arial" w:hAnsi="Arial" w:cs="Arial"/>
                <w:color w:val="000000" w:themeColor="text1"/>
                <w:sz w:val="22"/>
                <w:szCs w:val="20"/>
              </w:rPr>
              <w:t>This group is responsible in ensuring that their organisation is fully committed to safeguarding adults at all levels, and have in place appropriate systems and resources to support this work in an intra and inter agency context.</w:t>
            </w:r>
          </w:p>
        </w:tc>
      </w:tr>
    </w:tbl>
    <w:p w14:paraId="43C37DA6" w14:textId="77777777" w:rsidR="00375613" w:rsidRDefault="00375613" w:rsidP="005F7732">
      <w:pPr>
        <w:autoSpaceDE w:val="0"/>
        <w:autoSpaceDN w:val="0"/>
        <w:adjustRightInd w:val="0"/>
        <w:rPr>
          <w:rFonts w:ascii="Arial" w:hAnsi="Arial" w:cs="Arial"/>
          <w:color w:val="1F497D" w:themeColor="text2"/>
          <w:sz w:val="22"/>
          <w:szCs w:val="22"/>
        </w:rPr>
      </w:pPr>
    </w:p>
    <w:p w14:paraId="3DB81B47" w14:textId="221012D9" w:rsidR="001A146E" w:rsidRPr="00761697" w:rsidRDefault="00385A8B" w:rsidP="00761697">
      <w:pPr>
        <w:pStyle w:val="Heading2"/>
      </w:pPr>
      <w:bookmarkStart w:id="49" w:name="_Toc121309810"/>
      <w:r w:rsidRPr="00761697">
        <w:t xml:space="preserve">Level 1: </w:t>
      </w:r>
      <w:r w:rsidR="001A146E" w:rsidRPr="00761697">
        <w:t>Universal</w:t>
      </w:r>
      <w:bookmarkEnd w:id="49"/>
      <w:r w:rsidR="00F150B9">
        <w:t xml:space="preserve"> </w:t>
      </w:r>
      <w:r w:rsidR="00D358B8">
        <w:t>- awareness</w:t>
      </w:r>
    </w:p>
    <w:p w14:paraId="5AFB41B1" w14:textId="2EB1B724" w:rsidR="00375613" w:rsidRPr="005510FF" w:rsidRDefault="001A146E" w:rsidP="005F7732">
      <w:pPr>
        <w:autoSpaceDE w:val="0"/>
        <w:autoSpaceDN w:val="0"/>
        <w:adjustRightInd w:val="0"/>
        <w:rPr>
          <w:rFonts w:ascii="Arial" w:hAnsi="Arial" w:cs="Arial"/>
          <w:b/>
          <w:color w:val="000000" w:themeColor="text1"/>
        </w:rPr>
      </w:pPr>
      <w:r w:rsidRPr="005510FF">
        <w:rPr>
          <w:rFonts w:ascii="Arial" w:hAnsi="Arial" w:cs="Arial"/>
          <w:b/>
          <w:color w:val="000000" w:themeColor="text1"/>
        </w:rPr>
        <w:t>A</w:t>
      </w:r>
      <w:r w:rsidR="00385A8B" w:rsidRPr="005510FF">
        <w:rPr>
          <w:rFonts w:ascii="Arial" w:hAnsi="Arial" w:cs="Arial"/>
          <w:b/>
          <w:color w:val="000000" w:themeColor="text1"/>
        </w:rPr>
        <w:t xml:space="preserve">ll staff working in </w:t>
      </w:r>
      <w:r w:rsidR="005510FF" w:rsidRPr="005510FF">
        <w:rPr>
          <w:rFonts w:ascii="Arial" w:hAnsi="Arial" w:cs="Arial"/>
          <w:b/>
          <w:color w:val="000000" w:themeColor="text1"/>
        </w:rPr>
        <w:t>multi-agency partner organisations</w:t>
      </w:r>
      <w:r w:rsidR="004F0082">
        <w:rPr>
          <w:rFonts w:ascii="Arial" w:hAnsi="Arial" w:cs="Arial"/>
          <w:b/>
          <w:color w:val="000000" w:themeColor="text1"/>
        </w:rPr>
        <w:t xml:space="preserve">, </w:t>
      </w:r>
      <w:r w:rsidR="004F0082" w:rsidRPr="004F0082">
        <w:rPr>
          <w:rFonts w:ascii="Arial" w:hAnsi="Arial" w:cs="Arial"/>
          <w:b/>
          <w:color w:val="000000" w:themeColor="text1"/>
        </w:rPr>
        <w:t>including voluntary and community groups, service provide</w:t>
      </w:r>
      <w:r w:rsidR="004F0082">
        <w:rPr>
          <w:rFonts w:ascii="Arial" w:hAnsi="Arial" w:cs="Arial"/>
          <w:b/>
          <w:color w:val="000000" w:themeColor="text1"/>
        </w:rPr>
        <w:t>rs, and statutory organisations</w:t>
      </w:r>
      <w:r w:rsidR="005510FF">
        <w:rPr>
          <w:rFonts w:ascii="Arial" w:hAnsi="Arial" w:cs="Arial"/>
          <w:b/>
          <w:color w:val="000000" w:themeColor="text1"/>
        </w:rPr>
        <w:t>.</w:t>
      </w:r>
    </w:p>
    <w:p w14:paraId="74140767" w14:textId="77777777" w:rsidR="00385A8B" w:rsidRPr="005510FF" w:rsidRDefault="00385A8B" w:rsidP="005F7732">
      <w:pPr>
        <w:autoSpaceDE w:val="0"/>
        <w:autoSpaceDN w:val="0"/>
        <w:adjustRightInd w:val="0"/>
        <w:rPr>
          <w:rFonts w:ascii="Arial" w:hAnsi="Arial" w:cs="Arial"/>
          <w:color w:val="000000" w:themeColor="text1"/>
          <w:sz w:val="20"/>
          <w:szCs w:val="20"/>
        </w:rPr>
      </w:pPr>
      <w:r w:rsidRPr="005510FF">
        <w:rPr>
          <w:rFonts w:ascii="Arial" w:hAnsi="Arial" w:cs="Arial"/>
          <w:color w:val="000000" w:themeColor="text1"/>
          <w:sz w:val="20"/>
          <w:szCs w:val="20"/>
        </w:rPr>
        <w:t>This is the minimum level required for all staff working in these settings</w:t>
      </w:r>
    </w:p>
    <w:p w14:paraId="3F6CEE08" w14:textId="77777777" w:rsidR="00C81465" w:rsidRDefault="00193CF5" w:rsidP="00193CF5">
      <w:pPr>
        <w:autoSpaceDE w:val="0"/>
        <w:autoSpaceDN w:val="0"/>
        <w:adjustRightInd w:val="0"/>
        <w:rPr>
          <w:rFonts w:ascii="Arial" w:hAnsi="Arial" w:cs="Arial"/>
          <w:b/>
          <w:color w:val="1F497D" w:themeColor="text2"/>
          <w:sz w:val="22"/>
          <w:szCs w:val="22"/>
        </w:rPr>
      </w:pPr>
      <w:r w:rsidRPr="0020324D">
        <w:rPr>
          <w:rFonts w:ascii="Arial" w:hAnsi="Arial" w:cs="Arial"/>
          <w:b/>
          <w:color w:val="1F497D" w:themeColor="text2"/>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F1F8"/>
        <w:tblLook w:val="04A0" w:firstRow="1" w:lastRow="0" w:firstColumn="1" w:lastColumn="0" w:noHBand="0" w:noVBand="1"/>
      </w:tblPr>
      <w:tblGrid>
        <w:gridCol w:w="9016"/>
      </w:tblGrid>
      <w:tr w:rsidR="00D72645" w14:paraId="506524B2" w14:textId="77777777" w:rsidTr="002A02DC">
        <w:tc>
          <w:tcPr>
            <w:tcW w:w="9016" w:type="dxa"/>
            <w:shd w:val="clear" w:color="auto" w:fill="ECF1F8"/>
          </w:tcPr>
          <w:p w14:paraId="00592089" w14:textId="1EDDA75D" w:rsidR="00D72645" w:rsidRPr="00B15763" w:rsidRDefault="00D72645" w:rsidP="00CB77A5">
            <w:pPr>
              <w:autoSpaceDE w:val="0"/>
              <w:autoSpaceDN w:val="0"/>
              <w:adjustRightInd w:val="0"/>
              <w:ind w:left="-106"/>
              <w:rPr>
                <w:rFonts w:ascii="Arial" w:hAnsi="Arial" w:cs="Arial"/>
                <w:b/>
                <w:sz w:val="22"/>
                <w:szCs w:val="22"/>
              </w:rPr>
            </w:pPr>
            <w:r w:rsidRPr="00B15763">
              <w:rPr>
                <w:rFonts w:ascii="Arial" w:hAnsi="Arial" w:cs="Arial"/>
                <w:b/>
                <w:sz w:val="22"/>
                <w:szCs w:val="22"/>
              </w:rPr>
              <w:t>Level 1: Core Competencies</w:t>
            </w:r>
          </w:p>
          <w:p w14:paraId="7641DDB7" w14:textId="77777777" w:rsidR="00D72645" w:rsidRPr="00B15763" w:rsidRDefault="00D72645" w:rsidP="00CB77A5">
            <w:pPr>
              <w:autoSpaceDE w:val="0"/>
              <w:autoSpaceDN w:val="0"/>
              <w:adjustRightInd w:val="0"/>
              <w:ind w:left="-106"/>
              <w:rPr>
                <w:rFonts w:ascii="Arial" w:hAnsi="Arial" w:cs="Arial"/>
                <w:sz w:val="20"/>
                <w:szCs w:val="20"/>
              </w:rPr>
            </w:pPr>
            <w:r w:rsidRPr="00B15763">
              <w:rPr>
                <w:rFonts w:ascii="Arial" w:hAnsi="Arial" w:cs="Arial"/>
                <w:sz w:val="20"/>
                <w:szCs w:val="20"/>
              </w:rPr>
              <w:t>Competence at this level is about individuals knowing the signs which may indicate possible abuse, harm or neglect and who to contact and seek advice from if they have concerns. It</w:t>
            </w:r>
            <w:r w:rsidRPr="00B15763">
              <w:rPr>
                <w:rFonts w:ascii="Arial" w:hAnsi="Arial" w:cs="Arial"/>
                <w:b/>
                <w:sz w:val="22"/>
                <w:szCs w:val="22"/>
              </w:rPr>
              <w:t xml:space="preserve"> </w:t>
            </w:r>
            <w:r w:rsidRPr="00B15763">
              <w:rPr>
                <w:rFonts w:ascii="Arial" w:hAnsi="Arial" w:cs="Arial"/>
                <w:sz w:val="20"/>
                <w:szCs w:val="20"/>
              </w:rPr>
              <w:t xml:space="preserve">comprises: </w:t>
            </w:r>
          </w:p>
          <w:p w14:paraId="57E3AD4B" w14:textId="77777777" w:rsidR="00D72645" w:rsidRPr="00B15763" w:rsidRDefault="00D72645" w:rsidP="00193CF5">
            <w:pPr>
              <w:autoSpaceDE w:val="0"/>
              <w:autoSpaceDN w:val="0"/>
              <w:adjustRightInd w:val="0"/>
              <w:rPr>
                <w:rFonts w:ascii="Arial" w:hAnsi="Arial" w:cs="Arial"/>
                <w:sz w:val="20"/>
                <w:szCs w:val="20"/>
              </w:rPr>
            </w:pPr>
          </w:p>
          <w:p w14:paraId="547BE931" w14:textId="386A6065" w:rsidR="00D72645" w:rsidRPr="00B15763" w:rsidRDefault="00D72645" w:rsidP="001675FE">
            <w:pPr>
              <w:pStyle w:val="ListParagraph"/>
              <w:numPr>
                <w:ilvl w:val="0"/>
                <w:numId w:val="3"/>
              </w:numPr>
              <w:autoSpaceDE w:val="0"/>
              <w:autoSpaceDN w:val="0"/>
              <w:adjustRightInd w:val="0"/>
              <w:rPr>
                <w:rFonts w:ascii="Arial" w:hAnsi="Arial" w:cs="Arial"/>
                <w:sz w:val="20"/>
                <w:szCs w:val="20"/>
              </w:rPr>
            </w:pPr>
            <w:r w:rsidRPr="00B15763">
              <w:rPr>
                <w:rFonts w:ascii="Arial" w:hAnsi="Arial" w:cs="Arial"/>
                <w:sz w:val="20"/>
                <w:szCs w:val="20"/>
              </w:rPr>
              <w:t xml:space="preserve">Recognising potential indicators of adult abuse, harm and neglect. </w:t>
            </w:r>
          </w:p>
          <w:p w14:paraId="30ADD990" w14:textId="77777777" w:rsidR="00D72645" w:rsidRPr="00B15763" w:rsidRDefault="00D72645" w:rsidP="001675FE">
            <w:pPr>
              <w:pStyle w:val="ListParagraph"/>
              <w:numPr>
                <w:ilvl w:val="0"/>
                <w:numId w:val="3"/>
              </w:numPr>
              <w:autoSpaceDE w:val="0"/>
              <w:autoSpaceDN w:val="0"/>
              <w:adjustRightInd w:val="0"/>
              <w:rPr>
                <w:rFonts w:ascii="Arial" w:hAnsi="Arial" w:cs="Arial"/>
                <w:sz w:val="20"/>
                <w:szCs w:val="20"/>
              </w:rPr>
            </w:pPr>
            <w:r w:rsidRPr="00B15763">
              <w:rPr>
                <w:rFonts w:ascii="Arial" w:hAnsi="Arial" w:cs="Arial"/>
                <w:sz w:val="20"/>
                <w:szCs w:val="20"/>
              </w:rPr>
              <w:t xml:space="preserve">An awareness that adults experiencing stressful situations in their own lives may have caring responsibilities, for other adults or children. </w:t>
            </w:r>
          </w:p>
          <w:p w14:paraId="18803E36" w14:textId="77777777" w:rsidR="00D72645" w:rsidRPr="00B15763" w:rsidRDefault="00D72645" w:rsidP="001675FE">
            <w:pPr>
              <w:pStyle w:val="ListParagraph"/>
              <w:numPr>
                <w:ilvl w:val="0"/>
                <w:numId w:val="3"/>
              </w:numPr>
              <w:autoSpaceDE w:val="0"/>
              <w:autoSpaceDN w:val="0"/>
              <w:adjustRightInd w:val="0"/>
              <w:rPr>
                <w:rFonts w:ascii="Arial" w:hAnsi="Arial" w:cs="Arial"/>
                <w:sz w:val="20"/>
                <w:szCs w:val="20"/>
              </w:rPr>
            </w:pPr>
            <w:r w:rsidRPr="00B15763">
              <w:rPr>
                <w:rFonts w:ascii="Arial" w:hAnsi="Arial" w:cs="Arial"/>
                <w:sz w:val="20"/>
                <w:szCs w:val="20"/>
              </w:rPr>
              <w:t>An awareness of the importance of adults rights in the safeguarding context, and the essential knowledge of relevant legislation e</w:t>
            </w:r>
            <w:r w:rsidR="000F0334">
              <w:rPr>
                <w:rFonts w:ascii="Arial" w:hAnsi="Arial" w:cs="Arial"/>
                <w:sz w:val="20"/>
                <w:szCs w:val="20"/>
              </w:rPr>
              <w:t>.</w:t>
            </w:r>
            <w:r w:rsidRPr="00B15763">
              <w:rPr>
                <w:rFonts w:ascii="Arial" w:hAnsi="Arial" w:cs="Arial"/>
                <w:sz w:val="20"/>
                <w:szCs w:val="20"/>
              </w:rPr>
              <w:t>g</w:t>
            </w:r>
            <w:r w:rsidR="000F0334">
              <w:rPr>
                <w:rFonts w:ascii="Arial" w:hAnsi="Arial" w:cs="Arial"/>
                <w:sz w:val="20"/>
                <w:szCs w:val="20"/>
              </w:rPr>
              <w:t>.</w:t>
            </w:r>
            <w:r w:rsidRPr="00B15763">
              <w:rPr>
                <w:rFonts w:ascii="Arial" w:hAnsi="Arial" w:cs="Arial"/>
                <w:sz w:val="20"/>
                <w:szCs w:val="20"/>
              </w:rPr>
              <w:t xml:space="preserve">, human rights acts and mental capacity legislation. </w:t>
            </w:r>
          </w:p>
          <w:p w14:paraId="0ADF4961" w14:textId="77777777" w:rsidR="00D72645" w:rsidRPr="00B15763" w:rsidRDefault="00D72645" w:rsidP="001675FE">
            <w:pPr>
              <w:pStyle w:val="ListParagraph"/>
              <w:numPr>
                <w:ilvl w:val="0"/>
                <w:numId w:val="3"/>
              </w:numPr>
              <w:autoSpaceDE w:val="0"/>
              <w:autoSpaceDN w:val="0"/>
              <w:adjustRightInd w:val="0"/>
              <w:rPr>
                <w:rFonts w:ascii="Arial" w:hAnsi="Arial" w:cs="Arial"/>
                <w:sz w:val="20"/>
                <w:szCs w:val="20"/>
              </w:rPr>
            </w:pPr>
            <w:r w:rsidRPr="00B15763">
              <w:rPr>
                <w:rFonts w:ascii="Arial" w:hAnsi="Arial" w:cs="Arial"/>
                <w:sz w:val="20"/>
                <w:szCs w:val="20"/>
              </w:rPr>
              <w:t xml:space="preserve">An awareness and ability to locate local policies and procedures and how to access support to respond to safeguarding concerns. </w:t>
            </w:r>
          </w:p>
          <w:p w14:paraId="330EC4B6" w14:textId="77777777" w:rsidR="00D72645" w:rsidRPr="00B15763" w:rsidRDefault="00D72645" w:rsidP="001675FE">
            <w:pPr>
              <w:pStyle w:val="ListParagraph"/>
              <w:numPr>
                <w:ilvl w:val="0"/>
                <w:numId w:val="3"/>
              </w:numPr>
              <w:autoSpaceDE w:val="0"/>
              <w:autoSpaceDN w:val="0"/>
              <w:adjustRightInd w:val="0"/>
              <w:rPr>
                <w:rFonts w:ascii="Arial" w:hAnsi="Arial" w:cs="Arial"/>
                <w:sz w:val="20"/>
                <w:szCs w:val="20"/>
              </w:rPr>
            </w:pPr>
            <w:r w:rsidRPr="00B15763">
              <w:rPr>
                <w:rFonts w:ascii="Arial" w:hAnsi="Arial" w:cs="Arial"/>
                <w:sz w:val="20"/>
                <w:szCs w:val="20"/>
              </w:rPr>
              <w:t xml:space="preserve">An awareness of appropriate action including reporting and documenting concerns safely and seeking advice. Particularly if uncertain whether a safeguarding need is present. </w:t>
            </w:r>
          </w:p>
          <w:p w14:paraId="589D55FA" w14:textId="77777777" w:rsidR="00D72645" w:rsidRPr="00B15763" w:rsidRDefault="00D72645" w:rsidP="001675FE">
            <w:pPr>
              <w:pStyle w:val="ListParagraph"/>
              <w:numPr>
                <w:ilvl w:val="0"/>
                <w:numId w:val="3"/>
              </w:numPr>
              <w:autoSpaceDE w:val="0"/>
              <w:autoSpaceDN w:val="0"/>
              <w:adjustRightInd w:val="0"/>
              <w:rPr>
                <w:rFonts w:ascii="Arial" w:hAnsi="Arial" w:cs="Arial"/>
                <w:b/>
                <w:sz w:val="22"/>
                <w:szCs w:val="22"/>
              </w:rPr>
            </w:pPr>
            <w:r w:rsidRPr="00B15763">
              <w:rPr>
                <w:rFonts w:ascii="Arial" w:hAnsi="Arial" w:cs="Arial"/>
                <w:sz w:val="20"/>
                <w:szCs w:val="20"/>
              </w:rPr>
              <w:t>Building personal confidence, skills and knowledge to take immediate action through local safeguarding procedures. This should include the ability to escalate concerns if action is not taken.</w:t>
            </w:r>
          </w:p>
          <w:p w14:paraId="26F84C30" w14:textId="77777777" w:rsidR="00D72645" w:rsidRPr="00B15763" w:rsidRDefault="00D72645" w:rsidP="00193CF5">
            <w:pPr>
              <w:autoSpaceDE w:val="0"/>
              <w:autoSpaceDN w:val="0"/>
              <w:adjustRightInd w:val="0"/>
              <w:rPr>
                <w:rFonts w:ascii="Arial" w:hAnsi="Arial" w:cs="Arial"/>
                <w:b/>
                <w:sz w:val="22"/>
                <w:szCs w:val="22"/>
              </w:rPr>
            </w:pPr>
          </w:p>
          <w:p w14:paraId="1E8F844A" w14:textId="77777777" w:rsidR="00D72645" w:rsidRPr="00B15763" w:rsidRDefault="00D72645" w:rsidP="00D72645">
            <w:pPr>
              <w:autoSpaceDE w:val="0"/>
              <w:autoSpaceDN w:val="0"/>
              <w:adjustRightInd w:val="0"/>
              <w:rPr>
                <w:rFonts w:ascii="Arial" w:hAnsi="Arial" w:cs="Arial"/>
                <w:b/>
                <w:sz w:val="22"/>
                <w:szCs w:val="22"/>
              </w:rPr>
            </w:pPr>
            <w:r w:rsidRPr="00B15763">
              <w:rPr>
                <w:rFonts w:ascii="Arial" w:hAnsi="Arial" w:cs="Arial"/>
                <w:b/>
                <w:sz w:val="22"/>
                <w:szCs w:val="22"/>
              </w:rPr>
              <w:t>Demonstrating Competency:</w:t>
            </w:r>
          </w:p>
          <w:p w14:paraId="02D2BCDD" w14:textId="77777777" w:rsidR="00D72645" w:rsidRPr="00B15763" w:rsidRDefault="00D72645" w:rsidP="00D72645">
            <w:pPr>
              <w:autoSpaceDE w:val="0"/>
              <w:autoSpaceDN w:val="0"/>
              <w:adjustRightInd w:val="0"/>
              <w:rPr>
                <w:rFonts w:ascii="Arial" w:hAnsi="Arial" w:cs="Arial"/>
                <w:sz w:val="20"/>
                <w:szCs w:val="20"/>
              </w:rPr>
            </w:pPr>
            <w:r w:rsidRPr="00B15763">
              <w:rPr>
                <w:rFonts w:ascii="Arial" w:hAnsi="Arial" w:cs="Arial"/>
                <w:sz w:val="20"/>
                <w:szCs w:val="20"/>
              </w:rPr>
              <w:t>The set of core competencies can be demonstrated by their skills and attitudes:</w:t>
            </w:r>
          </w:p>
          <w:p w14:paraId="69A423AE" w14:textId="77777777" w:rsidR="00D72645" w:rsidRPr="00B15763" w:rsidRDefault="00D72645" w:rsidP="00D72645">
            <w:pPr>
              <w:autoSpaceDE w:val="0"/>
              <w:autoSpaceDN w:val="0"/>
              <w:adjustRightInd w:val="0"/>
              <w:rPr>
                <w:rFonts w:ascii="Arial" w:hAnsi="Arial" w:cs="Arial"/>
                <w:sz w:val="22"/>
                <w:szCs w:val="22"/>
              </w:rPr>
            </w:pPr>
          </w:p>
          <w:p w14:paraId="58F9A94C" w14:textId="77777777" w:rsidR="00D72645" w:rsidRPr="000F0334" w:rsidRDefault="00D72645" w:rsidP="00D72645">
            <w:pPr>
              <w:autoSpaceDE w:val="0"/>
              <w:autoSpaceDN w:val="0"/>
              <w:adjustRightInd w:val="0"/>
              <w:rPr>
                <w:rFonts w:ascii="Arial" w:hAnsi="Arial" w:cs="Arial"/>
                <w:sz w:val="22"/>
                <w:szCs w:val="22"/>
              </w:rPr>
            </w:pPr>
            <w:r w:rsidRPr="000F0334">
              <w:rPr>
                <w:rFonts w:ascii="Arial" w:hAnsi="Arial" w:cs="Arial"/>
                <w:sz w:val="22"/>
                <w:szCs w:val="22"/>
              </w:rPr>
              <w:t>Skills</w:t>
            </w:r>
          </w:p>
          <w:p w14:paraId="7CE0A657" w14:textId="77777777" w:rsidR="00D72645" w:rsidRPr="00B15763" w:rsidRDefault="00D72645" w:rsidP="00D72645">
            <w:pPr>
              <w:numPr>
                <w:ilvl w:val="0"/>
                <w:numId w:val="3"/>
              </w:numPr>
              <w:autoSpaceDE w:val="0"/>
              <w:autoSpaceDN w:val="0"/>
              <w:adjustRightInd w:val="0"/>
              <w:rPr>
                <w:rFonts w:ascii="Arial" w:hAnsi="Arial" w:cs="Arial"/>
                <w:sz w:val="20"/>
                <w:szCs w:val="20"/>
              </w:rPr>
            </w:pPr>
            <w:r w:rsidRPr="00B15763">
              <w:rPr>
                <w:rFonts w:ascii="Arial" w:hAnsi="Arial" w:cs="Arial"/>
                <w:sz w:val="20"/>
                <w:szCs w:val="20"/>
              </w:rPr>
              <w:t>Able to recognise possible signs of adult abuse, harm and neglect as this relates to their role.</w:t>
            </w:r>
          </w:p>
          <w:p w14:paraId="515A60B9" w14:textId="77777777" w:rsidR="00D72645" w:rsidRPr="00B15763" w:rsidRDefault="00D72645" w:rsidP="00D72645">
            <w:pPr>
              <w:numPr>
                <w:ilvl w:val="0"/>
                <w:numId w:val="3"/>
              </w:numPr>
              <w:autoSpaceDE w:val="0"/>
              <w:autoSpaceDN w:val="0"/>
              <w:adjustRightInd w:val="0"/>
              <w:rPr>
                <w:rFonts w:ascii="Arial" w:hAnsi="Arial" w:cs="Arial"/>
                <w:sz w:val="20"/>
                <w:szCs w:val="20"/>
              </w:rPr>
            </w:pPr>
            <w:r w:rsidRPr="00B15763">
              <w:rPr>
                <w:rFonts w:ascii="Arial" w:hAnsi="Arial" w:cs="Arial"/>
                <w:sz w:val="20"/>
                <w:szCs w:val="20"/>
              </w:rPr>
              <w:t xml:space="preserve">Able to identify an adult at risk of harm, abuse or neglect. </w:t>
            </w:r>
          </w:p>
          <w:p w14:paraId="133D82A2" w14:textId="77777777" w:rsidR="00D72645" w:rsidRPr="00B15763" w:rsidRDefault="00D72645" w:rsidP="00D72645">
            <w:pPr>
              <w:numPr>
                <w:ilvl w:val="0"/>
                <w:numId w:val="3"/>
              </w:numPr>
              <w:autoSpaceDE w:val="0"/>
              <w:autoSpaceDN w:val="0"/>
              <w:adjustRightInd w:val="0"/>
              <w:rPr>
                <w:rFonts w:ascii="Arial" w:hAnsi="Arial" w:cs="Arial"/>
                <w:sz w:val="20"/>
                <w:szCs w:val="20"/>
              </w:rPr>
            </w:pPr>
            <w:r w:rsidRPr="00B15763">
              <w:rPr>
                <w:rFonts w:ascii="Arial" w:hAnsi="Arial" w:cs="Arial"/>
                <w:sz w:val="20"/>
                <w:szCs w:val="20"/>
              </w:rPr>
              <w:t>Able to seek appropriate advice and report concerns, and feel confident that they have been understood.</w:t>
            </w:r>
          </w:p>
          <w:p w14:paraId="39C94A22" w14:textId="77777777" w:rsidR="00D72645" w:rsidRPr="00B15763" w:rsidRDefault="00D72645" w:rsidP="00D72645">
            <w:pPr>
              <w:autoSpaceDE w:val="0"/>
              <w:autoSpaceDN w:val="0"/>
              <w:adjustRightInd w:val="0"/>
              <w:rPr>
                <w:rFonts w:ascii="Arial" w:hAnsi="Arial" w:cs="Arial"/>
                <w:b/>
                <w:sz w:val="22"/>
                <w:szCs w:val="22"/>
              </w:rPr>
            </w:pPr>
          </w:p>
          <w:p w14:paraId="7A2DC68D" w14:textId="77777777" w:rsidR="00D72645" w:rsidRPr="000F0334" w:rsidRDefault="00D72645" w:rsidP="00D72645">
            <w:pPr>
              <w:autoSpaceDE w:val="0"/>
              <w:autoSpaceDN w:val="0"/>
              <w:adjustRightInd w:val="0"/>
              <w:rPr>
                <w:rFonts w:ascii="Arial" w:hAnsi="Arial" w:cs="Arial"/>
                <w:sz w:val="22"/>
                <w:szCs w:val="22"/>
              </w:rPr>
            </w:pPr>
            <w:r w:rsidRPr="000F0334">
              <w:rPr>
                <w:rFonts w:ascii="Arial" w:hAnsi="Arial" w:cs="Arial"/>
                <w:sz w:val="22"/>
                <w:szCs w:val="22"/>
              </w:rPr>
              <w:t>Attitudes</w:t>
            </w:r>
          </w:p>
          <w:p w14:paraId="49270502" w14:textId="77777777" w:rsidR="00D72645" w:rsidRPr="00B15763" w:rsidRDefault="00D72645" w:rsidP="00D72645">
            <w:pPr>
              <w:numPr>
                <w:ilvl w:val="0"/>
                <w:numId w:val="5"/>
              </w:numPr>
              <w:autoSpaceDE w:val="0"/>
              <w:autoSpaceDN w:val="0"/>
              <w:adjustRightInd w:val="0"/>
              <w:rPr>
                <w:rFonts w:ascii="Arial" w:hAnsi="Arial" w:cs="Arial"/>
                <w:sz w:val="20"/>
                <w:szCs w:val="20"/>
              </w:rPr>
            </w:pPr>
            <w:r w:rsidRPr="00B15763">
              <w:rPr>
                <w:rFonts w:ascii="Arial" w:hAnsi="Arial" w:cs="Arial"/>
                <w:sz w:val="20"/>
                <w:szCs w:val="20"/>
              </w:rPr>
              <w:t xml:space="preserve">Willingness to listen to adults at risk, families and carers and to act on issues and concerns. </w:t>
            </w:r>
          </w:p>
          <w:p w14:paraId="78F80C3E" w14:textId="77777777" w:rsidR="00D72645" w:rsidRPr="000F0334" w:rsidRDefault="00D72645" w:rsidP="00095BAE">
            <w:pPr>
              <w:pStyle w:val="ListParagraph"/>
              <w:numPr>
                <w:ilvl w:val="0"/>
                <w:numId w:val="5"/>
              </w:numPr>
              <w:autoSpaceDE w:val="0"/>
              <w:autoSpaceDN w:val="0"/>
              <w:adjustRightInd w:val="0"/>
              <w:rPr>
                <w:rFonts w:ascii="Arial" w:hAnsi="Arial" w:cs="Arial"/>
                <w:sz w:val="20"/>
                <w:szCs w:val="20"/>
              </w:rPr>
            </w:pPr>
            <w:r w:rsidRPr="00B15763">
              <w:rPr>
                <w:rFonts w:ascii="Arial" w:hAnsi="Arial" w:cs="Arial"/>
                <w:sz w:val="20"/>
                <w:szCs w:val="20"/>
              </w:rPr>
              <w:t>Recognise how own beliefs, experience and attitudes might influence involvement in safeguarding work. Recognise how own actions impact on others.</w:t>
            </w:r>
          </w:p>
          <w:p w14:paraId="5EFAA3A7" w14:textId="77777777" w:rsidR="00D72645" w:rsidRPr="00CB77A5" w:rsidRDefault="00D72645" w:rsidP="00D72645">
            <w:pPr>
              <w:pStyle w:val="ListParagraph"/>
              <w:autoSpaceDE w:val="0"/>
              <w:autoSpaceDN w:val="0"/>
              <w:adjustRightInd w:val="0"/>
              <w:ind w:left="360"/>
              <w:rPr>
                <w:rFonts w:ascii="Arial" w:hAnsi="Arial" w:cs="Arial"/>
                <w:b/>
                <w:color w:val="1F497D" w:themeColor="text2"/>
                <w:sz w:val="22"/>
                <w:szCs w:val="22"/>
              </w:rPr>
            </w:pPr>
          </w:p>
        </w:tc>
      </w:tr>
    </w:tbl>
    <w:p w14:paraId="533D9123" w14:textId="77777777" w:rsidR="00095BAE" w:rsidRDefault="00095BAE" w:rsidP="00DC4731">
      <w:pPr>
        <w:autoSpaceDE w:val="0"/>
        <w:autoSpaceDN w:val="0"/>
        <w:adjustRightInd w:val="0"/>
        <w:rPr>
          <w:rFonts w:ascii="Arial" w:hAnsi="Arial" w:cs="Arial"/>
          <w:b/>
          <w:color w:val="1F497D" w:themeColor="text2"/>
          <w:sz w:val="40"/>
          <w:szCs w:val="40"/>
        </w:rPr>
      </w:pPr>
    </w:p>
    <w:p w14:paraId="7BF5C8B3" w14:textId="77777777" w:rsidR="00095BAE" w:rsidRDefault="00095BAE" w:rsidP="00DC4731">
      <w:pPr>
        <w:autoSpaceDE w:val="0"/>
        <w:autoSpaceDN w:val="0"/>
        <w:adjustRightInd w:val="0"/>
        <w:rPr>
          <w:rFonts w:ascii="Arial" w:hAnsi="Arial" w:cs="Arial"/>
          <w:b/>
          <w:color w:val="1F497D" w:themeColor="text2"/>
          <w:sz w:val="40"/>
          <w:szCs w:val="40"/>
        </w:rPr>
      </w:pPr>
    </w:p>
    <w:p w14:paraId="1F2164D4" w14:textId="77777777" w:rsidR="00D72645" w:rsidRDefault="00D72645" w:rsidP="00DC4731">
      <w:pPr>
        <w:autoSpaceDE w:val="0"/>
        <w:autoSpaceDN w:val="0"/>
        <w:adjustRightInd w:val="0"/>
        <w:rPr>
          <w:rFonts w:ascii="Arial" w:hAnsi="Arial" w:cs="Arial"/>
          <w:b/>
          <w:color w:val="1F497D" w:themeColor="text2"/>
          <w:sz w:val="40"/>
          <w:szCs w:val="40"/>
        </w:rPr>
      </w:pPr>
    </w:p>
    <w:p w14:paraId="5F25DEC6" w14:textId="77777777" w:rsidR="00D72645" w:rsidRDefault="00D72645" w:rsidP="00DC4731">
      <w:pPr>
        <w:autoSpaceDE w:val="0"/>
        <w:autoSpaceDN w:val="0"/>
        <w:adjustRightInd w:val="0"/>
        <w:rPr>
          <w:rFonts w:ascii="Arial" w:hAnsi="Arial" w:cs="Arial"/>
          <w:b/>
          <w:color w:val="1F497D" w:themeColor="text2"/>
          <w:sz w:val="40"/>
          <w:szCs w:val="40"/>
        </w:rPr>
      </w:pPr>
    </w:p>
    <w:p w14:paraId="4AE02FE4" w14:textId="77777777" w:rsidR="003325D6" w:rsidRDefault="003325D6">
      <w:pPr>
        <w:rPr>
          <w:rFonts w:ascii="Arial" w:hAnsi="Arial" w:cs="Arial"/>
          <w:b/>
          <w:color w:val="1F497D" w:themeColor="text2"/>
          <w:sz w:val="40"/>
          <w:szCs w:val="40"/>
        </w:rPr>
      </w:pPr>
      <w:r>
        <w:rPr>
          <w:rFonts w:ascii="Arial" w:hAnsi="Arial" w:cs="Arial"/>
          <w:b/>
          <w:color w:val="1F497D" w:themeColor="text2"/>
          <w:sz w:val="40"/>
          <w:szCs w:val="40"/>
        </w:rPr>
        <w:br w:type="page"/>
      </w:r>
    </w:p>
    <w:p w14:paraId="159A0F21" w14:textId="77777777" w:rsidR="001A146E" w:rsidRPr="00761697" w:rsidRDefault="00DC4731" w:rsidP="00761697">
      <w:pPr>
        <w:pStyle w:val="Heading2"/>
      </w:pPr>
      <w:bookmarkStart w:id="50" w:name="_Toc121309811"/>
      <w:r w:rsidRPr="00761697">
        <w:lastRenderedPageBreak/>
        <w:t xml:space="preserve">Level 2: </w:t>
      </w:r>
      <w:r w:rsidR="001A146E" w:rsidRPr="00761697">
        <w:t>Universal</w:t>
      </w:r>
      <w:bookmarkEnd w:id="50"/>
      <w:r w:rsidR="00D358B8">
        <w:t xml:space="preserve"> – identification and referral</w:t>
      </w:r>
    </w:p>
    <w:p w14:paraId="52431B89" w14:textId="6400D2B7" w:rsidR="00DC4731" w:rsidRPr="00761697" w:rsidRDefault="00DC4731" w:rsidP="00DC4731">
      <w:pPr>
        <w:autoSpaceDE w:val="0"/>
        <w:autoSpaceDN w:val="0"/>
        <w:adjustRightInd w:val="0"/>
        <w:rPr>
          <w:rFonts w:ascii="Arial" w:hAnsi="Arial" w:cs="Arial"/>
          <w:b/>
          <w:color w:val="000000" w:themeColor="text1"/>
        </w:rPr>
      </w:pPr>
      <w:r w:rsidRPr="00761697">
        <w:rPr>
          <w:rFonts w:ascii="Arial" w:hAnsi="Arial" w:cs="Arial"/>
          <w:b/>
          <w:color w:val="000000" w:themeColor="text1"/>
        </w:rPr>
        <w:t xml:space="preserve">All practitioners </w:t>
      </w:r>
      <w:r w:rsidR="005510FF">
        <w:rPr>
          <w:rFonts w:ascii="Arial" w:hAnsi="Arial" w:cs="Arial"/>
          <w:b/>
          <w:color w:val="000000" w:themeColor="text1"/>
        </w:rPr>
        <w:t xml:space="preserve">and volunteers </w:t>
      </w:r>
      <w:r w:rsidRPr="00761697">
        <w:rPr>
          <w:rFonts w:ascii="Arial" w:hAnsi="Arial" w:cs="Arial"/>
          <w:b/>
          <w:color w:val="000000" w:themeColor="text1"/>
        </w:rPr>
        <w:t xml:space="preserve">who have regular contact with </w:t>
      </w:r>
      <w:r w:rsidR="005510FF">
        <w:rPr>
          <w:rFonts w:ascii="Arial" w:hAnsi="Arial" w:cs="Arial"/>
          <w:b/>
          <w:color w:val="000000" w:themeColor="text1"/>
        </w:rPr>
        <w:t xml:space="preserve">adult </w:t>
      </w:r>
      <w:r w:rsidRPr="00761697">
        <w:rPr>
          <w:rFonts w:ascii="Arial" w:hAnsi="Arial" w:cs="Arial"/>
          <w:b/>
          <w:color w:val="000000" w:themeColor="text1"/>
        </w:rPr>
        <w:t>patients/service users, their families</w:t>
      </w:r>
      <w:r w:rsidR="005510FF">
        <w:rPr>
          <w:rFonts w:ascii="Arial" w:hAnsi="Arial" w:cs="Arial"/>
          <w:b/>
          <w:color w:val="000000" w:themeColor="text1"/>
        </w:rPr>
        <w:t>,</w:t>
      </w:r>
      <w:r w:rsidRPr="00761697">
        <w:rPr>
          <w:rFonts w:ascii="Arial" w:hAnsi="Arial" w:cs="Arial"/>
          <w:b/>
          <w:color w:val="000000" w:themeColor="text1"/>
        </w:rPr>
        <w:t xml:space="preserve"> carers or the public. </w:t>
      </w:r>
    </w:p>
    <w:p w14:paraId="73843999" w14:textId="77777777" w:rsidR="00DC4731" w:rsidRPr="00761697" w:rsidRDefault="00DC4731" w:rsidP="00DC4731">
      <w:pPr>
        <w:autoSpaceDE w:val="0"/>
        <w:autoSpaceDN w:val="0"/>
        <w:adjustRightInd w:val="0"/>
        <w:rPr>
          <w:rFonts w:ascii="Arial" w:hAnsi="Arial" w:cs="Arial"/>
          <w:color w:val="000000" w:themeColor="text1"/>
          <w:sz w:val="20"/>
          <w:szCs w:val="20"/>
        </w:rPr>
      </w:pPr>
      <w:r w:rsidRPr="00761697">
        <w:rPr>
          <w:rFonts w:ascii="Arial" w:hAnsi="Arial" w:cs="Arial"/>
          <w:color w:val="000000" w:themeColor="text1"/>
          <w:sz w:val="20"/>
          <w:szCs w:val="20"/>
        </w:rPr>
        <w:t>This is the minimum level required for all staff working in these settings</w:t>
      </w:r>
    </w:p>
    <w:p w14:paraId="32A292D3" w14:textId="77777777" w:rsidR="00DC4731" w:rsidRDefault="00DC4731" w:rsidP="00193CF5">
      <w:pPr>
        <w:autoSpaceDE w:val="0"/>
        <w:autoSpaceDN w:val="0"/>
        <w:adjustRightInd w:val="0"/>
        <w:rPr>
          <w:rFonts w:ascii="Arial" w:hAnsi="Arial" w:cs="Arial"/>
          <w:b/>
          <w:color w:val="1F497D" w:themeColor="tex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F1F8"/>
        <w:tblLook w:val="04A0" w:firstRow="1" w:lastRow="0" w:firstColumn="1" w:lastColumn="0" w:noHBand="0" w:noVBand="1"/>
      </w:tblPr>
      <w:tblGrid>
        <w:gridCol w:w="9016"/>
      </w:tblGrid>
      <w:tr w:rsidR="00D72645" w14:paraId="4465A245" w14:textId="77777777" w:rsidTr="003325D6">
        <w:tc>
          <w:tcPr>
            <w:tcW w:w="9016" w:type="dxa"/>
            <w:shd w:val="clear" w:color="auto" w:fill="ECF1F8"/>
          </w:tcPr>
          <w:p w14:paraId="18408A1F" w14:textId="750ABFC8" w:rsidR="00D72645" w:rsidRPr="00B15763" w:rsidRDefault="00D72645" w:rsidP="00DC4731">
            <w:pPr>
              <w:autoSpaceDE w:val="0"/>
              <w:autoSpaceDN w:val="0"/>
              <w:adjustRightInd w:val="0"/>
              <w:rPr>
                <w:rFonts w:ascii="Arial" w:hAnsi="Arial" w:cs="Arial"/>
                <w:b/>
                <w:sz w:val="22"/>
                <w:szCs w:val="22"/>
              </w:rPr>
            </w:pPr>
            <w:r w:rsidRPr="00B15763">
              <w:rPr>
                <w:rFonts w:ascii="Arial" w:hAnsi="Arial" w:cs="Arial"/>
                <w:b/>
                <w:sz w:val="22"/>
                <w:szCs w:val="22"/>
              </w:rPr>
              <w:t>Level 2: Core Competencies</w:t>
            </w:r>
          </w:p>
          <w:p w14:paraId="7EFF829A" w14:textId="562AD229" w:rsidR="00D72645" w:rsidRPr="00B15763" w:rsidRDefault="003141B2" w:rsidP="001675FE">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As outlined for Level 1.</w:t>
            </w:r>
          </w:p>
          <w:p w14:paraId="2B4248C1" w14:textId="526AAAF6" w:rsidR="00D358B8" w:rsidRDefault="00D358B8" w:rsidP="00D358B8">
            <w:pPr>
              <w:pStyle w:val="ListParagraph"/>
              <w:numPr>
                <w:ilvl w:val="0"/>
                <w:numId w:val="7"/>
              </w:numPr>
              <w:rPr>
                <w:rFonts w:ascii="Arial" w:hAnsi="Arial" w:cs="Arial"/>
                <w:sz w:val="20"/>
                <w:szCs w:val="20"/>
              </w:rPr>
            </w:pPr>
            <w:r w:rsidRPr="00D358B8">
              <w:rPr>
                <w:rFonts w:ascii="Arial" w:hAnsi="Arial" w:cs="Arial"/>
                <w:sz w:val="20"/>
                <w:szCs w:val="20"/>
              </w:rPr>
              <w:t>Uses knowledge</w:t>
            </w:r>
            <w:r w:rsidR="005D17C3">
              <w:rPr>
                <w:rFonts w:ascii="Arial" w:hAnsi="Arial" w:cs="Arial"/>
                <w:sz w:val="20"/>
                <w:szCs w:val="20"/>
              </w:rPr>
              <w:t xml:space="preserve"> </w:t>
            </w:r>
            <w:r w:rsidRPr="00D358B8">
              <w:rPr>
                <w:rFonts w:ascii="Arial" w:hAnsi="Arial" w:cs="Arial"/>
                <w:sz w:val="20"/>
                <w:szCs w:val="20"/>
              </w:rPr>
              <w:t>of what constitutes signs of adult abuse, harm or neglect.</w:t>
            </w:r>
          </w:p>
          <w:p w14:paraId="28EDE2DD" w14:textId="1720C26A" w:rsidR="005D17C3" w:rsidRDefault="005D17C3" w:rsidP="005D17C3">
            <w:pPr>
              <w:pStyle w:val="ListParagraph"/>
              <w:numPr>
                <w:ilvl w:val="0"/>
                <w:numId w:val="7"/>
              </w:numPr>
              <w:rPr>
                <w:rFonts w:ascii="Arial" w:hAnsi="Arial" w:cs="Arial"/>
                <w:sz w:val="20"/>
                <w:szCs w:val="20"/>
              </w:rPr>
            </w:pPr>
            <w:r w:rsidRPr="005D17C3">
              <w:rPr>
                <w:rFonts w:ascii="Arial" w:hAnsi="Arial" w:cs="Arial"/>
                <w:sz w:val="20"/>
                <w:szCs w:val="20"/>
              </w:rPr>
              <w:t>Recognise</w:t>
            </w:r>
            <w:r w:rsidR="003141B2">
              <w:rPr>
                <w:rFonts w:ascii="Arial" w:hAnsi="Arial" w:cs="Arial"/>
                <w:sz w:val="20"/>
                <w:szCs w:val="20"/>
              </w:rPr>
              <w:t>s</w:t>
            </w:r>
            <w:r w:rsidRPr="005D17C3">
              <w:rPr>
                <w:rFonts w:ascii="Arial" w:hAnsi="Arial" w:cs="Arial"/>
                <w:sz w:val="20"/>
                <w:szCs w:val="20"/>
              </w:rPr>
              <w:t xml:space="preserve"> obligations to act when </w:t>
            </w:r>
            <w:r>
              <w:rPr>
                <w:rFonts w:ascii="Arial" w:hAnsi="Arial" w:cs="Arial"/>
                <w:sz w:val="20"/>
                <w:szCs w:val="20"/>
              </w:rPr>
              <w:t>a</w:t>
            </w:r>
            <w:r w:rsidRPr="005D17C3">
              <w:rPr>
                <w:rFonts w:ascii="Arial" w:hAnsi="Arial" w:cs="Arial"/>
                <w:sz w:val="20"/>
                <w:szCs w:val="20"/>
              </w:rPr>
              <w:t xml:space="preserve"> safeguarding concern</w:t>
            </w:r>
            <w:r>
              <w:rPr>
                <w:rFonts w:ascii="Arial" w:hAnsi="Arial" w:cs="Arial"/>
                <w:sz w:val="20"/>
                <w:szCs w:val="20"/>
              </w:rPr>
              <w:t xml:space="preserve"> is identified</w:t>
            </w:r>
            <w:r w:rsidR="003141B2">
              <w:rPr>
                <w:rFonts w:ascii="Arial" w:hAnsi="Arial" w:cs="Arial"/>
                <w:sz w:val="20"/>
                <w:szCs w:val="20"/>
              </w:rPr>
              <w:t>.</w:t>
            </w:r>
          </w:p>
          <w:p w14:paraId="2DA84DA3" w14:textId="27538627" w:rsidR="005D17C3" w:rsidRPr="003141B2" w:rsidRDefault="005D17C3" w:rsidP="003141B2">
            <w:pPr>
              <w:pStyle w:val="ListParagraph"/>
              <w:numPr>
                <w:ilvl w:val="0"/>
                <w:numId w:val="7"/>
              </w:numPr>
              <w:rPr>
                <w:rFonts w:ascii="Arial" w:hAnsi="Arial" w:cs="Arial"/>
                <w:sz w:val="20"/>
                <w:szCs w:val="20"/>
              </w:rPr>
            </w:pPr>
            <w:r>
              <w:rPr>
                <w:rFonts w:ascii="Arial" w:hAnsi="Arial" w:cs="Arial"/>
                <w:sz w:val="20"/>
                <w:szCs w:val="20"/>
              </w:rPr>
              <w:t>Recognise</w:t>
            </w:r>
            <w:r w:rsidR="003141B2">
              <w:rPr>
                <w:rFonts w:ascii="Arial" w:hAnsi="Arial" w:cs="Arial"/>
                <w:sz w:val="20"/>
                <w:szCs w:val="20"/>
              </w:rPr>
              <w:t>s</w:t>
            </w:r>
            <w:r>
              <w:rPr>
                <w:rFonts w:ascii="Arial" w:hAnsi="Arial" w:cs="Arial"/>
                <w:sz w:val="20"/>
                <w:szCs w:val="20"/>
              </w:rPr>
              <w:t xml:space="preserve"> obligations to discuss with senior managers when </w:t>
            </w:r>
            <w:r w:rsidRPr="005D17C3">
              <w:rPr>
                <w:rFonts w:ascii="Arial" w:hAnsi="Arial" w:cs="Arial"/>
                <w:sz w:val="20"/>
                <w:szCs w:val="20"/>
              </w:rPr>
              <w:t>acting</w:t>
            </w:r>
            <w:r>
              <w:rPr>
                <w:rFonts w:ascii="Arial" w:hAnsi="Arial" w:cs="Arial"/>
                <w:sz w:val="20"/>
                <w:szCs w:val="20"/>
              </w:rPr>
              <w:t xml:space="preserve"> on a safeguarding concern</w:t>
            </w:r>
            <w:r w:rsidRPr="005D17C3">
              <w:rPr>
                <w:rFonts w:ascii="Arial" w:hAnsi="Arial" w:cs="Arial"/>
                <w:sz w:val="20"/>
                <w:szCs w:val="20"/>
              </w:rPr>
              <w:t xml:space="preserve"> is against the expressed wishes of the person.</w:t>
            </w:r>
          </w:p>
          <w:p w14:paraId="5119C1BE" w14:textId="54F1174C" w:rsidR="00D358B8" w:rsidRPr="003141B2" w:rsidRDefault="00D358B8" w:rsidP="003141B2">
            <w:pPr>
              <w:pStyle w:val="ListParagraph"/>
              <w:numPr>
                <w:ilvl w:val="0"/>
                <w:numId w:val="7"/>
              </w:numPr>
              <w:rPr>
                <w:rFonts w:ascii="Arial" w:hAnsi="Arial" w:cs="Arial"/>
                <w:sz w:val="20"/>
                <w:szCs w:val="20"/>
              </w:rPr>
            </w:pPr>
            <w:r w:rsidRPr="00D358B8">
              <w:rPr>
                <w:rFonts w:ascii="Arial" w:hAnsi="Arial" w:cs="Arial"/>
                <w:sz w:val="20"/>
                <w:szCs w:val="20"/>
              </w:rPr>
              <w:t xml:space="preserve">Understands how to access local safeguarding </w:t>
            </w:r>
            <w:r w:rsidR="005D17C3">
              <w:rPr>
                <w:rFonts w:ascii="Arial" w:hAnsi="Arial" w:cs="Arial"/>
                <w:sz w:val="20"/>
                <w:szCs w:val="20"/>
              </w:rPr>
              <w:t xml:space="preserve">advice, </w:t>
            </w:r>
            <w:r w:rsidRPr="00D358B8">
              <w:rPr>
                <w:rFonts w:ascii="Arial" w:hAnsi="Arial" w:cs="Arial"/>
                <w:sz w:val="20"/>
                <w:szCs w:val="20"/>
              </w:rPr>
              <w:t>supervision, networks and support.</w:t>
            </w:r>
          </w:p>
          <w:p w14:paraId="642A6E36" w14:textId="25AA99A8" w:rsidR="00D72645" w:rsidRPr="00B15763" w:rsidRDefault="00D72645" w:rsidP="001675FE">
            <w:pPr>
              <w:pStyle w:val="ListParagraph"/>
              <w:numPr>
                <w:ilvl w:val="0"/>
                <w:numId w:val="7"/>
              </w:numPr>
              <w:autoSpaceDE w:val="0"/>
              <w:autoSpaceDN w:val="0"/>
              <w:adjustRightInd w:val="0"/>
              <w:rPr>
                <w:rFonts w:ascii="Arial" w:hAnsi="Arial" w:cs="Arial"/>
                <w:sz w:val="20"/>
                <w:szCs w:val="20"/>
              </w:rPr>
            </w:pPr>
            <w:r w:rsidRPr="00B15763">
              <w:rPr>
                <w:rFonts w:ascii="Arial" w:hAnsi="Arial" w:cs="Arial"/>
                <w:sz w:val="20"/>
                <w:szCs w:val="20"/>
              </w:rPr>
              <w:t>Identifies</w:t>
            </w:r>
            <w:r w:rsidR="003141B2">
              <w:rPr>
                <w:rFonts w:ascii="Arial" w:hAnsi="Arial" w:cs="Arial"/>
                <w:sz w:val="20"/>
                <w:szCs w:val="20"/>
              </w:rPr>
              <w:t>,</w:t>
            </w:r>
            <w:r w:rsidRPr="00B15763">
              <w:rPr>
                <w:rFonts w:ascii="Arial" w:hAnsi="Arial" w:cs="Arial"/>
                <w:sz w:val="20"/>
                <w:szCs w:val="20"/>
              </w:rPr>
              <w:t xml:space="preserve"> and refers to appropriate services</w:t>
            </w:r>
            <w:r w:rsidR="003141B2">
              <w:rPr>
                <w:rFonts w:ascii="Arial" w:hAnsi="Arial" w:cs="Arial"/>
                <w:sz w:val="20"/>
                <w:szCs w:val="20"/>
              </w:rPr>
              <w:t>,</w:t>
            </w:r>
            <w:r w:rsidRPr="00B15763">
              <w:rPr>
                <w:rFonts w:ascii="Arial" w:hAnsi="Arial" w:cs="Arial"/>
                <w:sz w:val="20"/>
                <w:szCs w:val="20"/>
              </w:rPr>
              <w:t xml:space="preserve"> any other associated persons including carers and children at risk.</w:t>
            </w:r>
          </w:p>
          <w:p w14:paraId="4AD305CD" w14:textId="77777777" w:rsidR="00D72645" w:rsidRPr="00B15763" w:rsidRDefault="00D72645" w:rsidP="001675FE">
            <w:pPr>
              <w:pStyle w:val="ListParagraph"/>
              <w:numPr>
                <w:ilvl w:val="0"/>
                <w:numId w:val="7"/>
              </w:numPr>
              <w:autoSpaceDE w:val="0"/>
              <w:autoSpaceDN w:val="0"/>
              <w:adjustRightInd w:val="0"/>
              <w:rPr>
                <w:rFonts w:ascii="Arial" w:hAnsi="Arial" w:cs="Arial"/>
                <w:sz w:val="20"/>
                <w:szCs w:val="20"/>
              </w:rPr>
            </w:pPr>
            <w:r w:rsidRPr="00B15763">
              <w:rPr>
                <w:rFonts w:ascii="Arial" w:hAnsi="Arial" w:cs="Arial"/>
                <w:sz w:val="20"/>
                <w:szCs w:val="20"/>
              </w:rPr>
              <w:t xml:space="preserve">Practises in a manner that seeks to reduce the risk of abuse, harm or neglect. </w:t>
            </w:r>
          </w:p>
          <w:p w14:paraId="38FE2E75" w14:textId="77777777" w:rsidR="00D72645" w:rsidRPr="00B15763" w:rsidRDefault="00D72645" w:rsidP="001675FE">
            <w:pPr>
              <w:pStyle w:val="ListParagraph"/>
              <w:numPr>
                <w:ilvl w:val="0"/>
                <w:numId w:val="7"/>
              </w:numPr>
              <w:autoSpaceDE w:val="0"/>
              <w:autoSpaceDN w:val="0"/>
              <w:adjustRightInd w:val="0"/>
              <w:rPr>
                <w:rFonts w:ascii="Arial" w:hAnsi="Arial" w:cs="Arial"/>
                <w:sz w:val="20"/>
                <w:szCs w:val="20"/>
              </w:rPr>
            </w:pPr>
            <w:r w:rsidRPr="00B15763">
              <w:rPr>
                <w:rFonts w:ascii="Arial" w:hAnsi="Arial" w:cs="Arial"/>
                <w:sz w:val="20"/>
                <w:szCs w:val="20"/>
              </w:rPr>
              <w:t>Arranges advocates if required, communicating with people about safeguarding, risk and protection planning. This includes facilitating communication.</w:t>
            </w:r>
          </w:p>
          <w:p w14:paraId="2F3810A9" w14:textId="77777777" w:rsidR="00D72645" w:rsidRDefault="00D72645" w:rsidP="001675FE">
            <w:pPr>
              <w:pStyle w:val="ListParagraph"/>
              <w:numPr>
                <w:ilvl w:val="0"/>
                <w:numId w:val="7"/>
              </w:numPr>
              <w:autoSpaceDE w:val="0"/>
              <w:autoSpaceDN w:val="0"/>
              <w:adjustRightInd w:val="0"/>
              <w:rPr>
                <w:rFonts w:ascii="Arial" w:hAnsi="Arial" w:cs="Arial"/>
                <w:sz w:val="20"/>
                <w:szCs w:val="20"/>
              </w:rPr>
            </w:pPr>
            <w:r w:rsidRPr="00B15763">
              <w:rPr>
                <w:rFonts w:ascii="Arial" w:hAnsi="Arial" w:cs="Arial"/>
                <w:sz w:val="20"/>
                <w:szCs w:val="20"/>
              </w:rPr>
              <w:t xml:space="preserve">Understands own and colleagues’ roles, responsibilities, and professional boundaries, including what constitutes both organisational and professional abuse. Is able to raise concerns about conduct of colleagues. </w:t>
            </w:r>
          </w:p>
          <w:p w14:paraId="14E4016F" w14:textId="77777777" w:rsidR="005D17C3" w:rsidRDefault="005D17C3" w:rsidP="005D17C3">
            <w:pPr>
              <w:pStyle w:val="ListParagraph"/>
              <w:numPr>
                <w:ilvl w:val="0"/>
                <w:numId w:val="7"/>
              </w:numPr>
              <w:rPr>
                <w:rFonts w:ascii="Arial" w:hAnsi="Arial" w:cs="Arial"/>
                <w:sz w:val="20"/>
                <w:szCs w:val="20"/>
              </w:rPr>
            </w:pPr>
            <w:r w:rsidRPr="005D17C3">
              <w:rPr>
                <w:rFonts w:ascii="Arial" w:hAnsi="Arial" w:cs="Arial"/>
                <w:sz w:val="20"/>
                <w:szCs w:val="20"/>
              </w:rPr>
              <w:t>Addresses the immediate safety of the person and ensures that a protection plan is put in place immediately when the risk of abuse is high.</w:t>
            </w:r>
          </w:p>
          <w:p w14:paraId="49F6D6DC" w14:textId="090BF6EA" w:rsidR="005D17C3" w:rsidRPr="003141B2" w:rsidRDefault="003141B2" w:rsidP="003141B2">
            <w:pPr>
              <w:pStyle w:val="ListParagraph"/>
              <w:numPr>
                <w:ilvl w:val="0"/>
                <w:numId w:val="7"/>
              </w:numPr>
              <w:rPr>
                <w:rFonts w:ascii="Arial" w:hAnsi="Arial" w:cs="Arial"/>
                <w:sz w:val="20"/>
                <w:szCs w:val="20"/>
              </w:rPr>
            </w:pPr>
            <w:r>
              <w:rPr>
                <w:rFonts w:ascii="Arial" w:hAnsi="Arial" w:cs="Arial"/>
                <w:sz w:val="20"/>
                <w:szCs w:val="20"/>
              </w:rPr>
              <w:t>O</w:t>
            </w:r>
            <w:r w:rsidR="005D17C3">
              <w:rPr>
                <w:rFonts w:ascii="Arial" w:hAnsi="Arial" w:cs="Arial"/>
                <w:sz w:val="20"/>
                <w:szCs w:val="20"/>
              </w:rPr>
              <w:t>ffers support to the safeguarding enquiry team, if requested</w:t>
            </w:r>
            <w:r>
              <w:rPr>
                <w:rFonts w:ascii="Arial" w:hAnsi="Arial" w:cs="Arial"/>
                <w:sz w:val="20"/>
                <w:szCs w:val="20"/>
              </w:rPr>
              <w:t>.</w:t>
            </w:r>
          </w:p>
          <w:p w14:paraId="42084D59" w14:textId="77777777" w:rsidR="00D72645" w:rsidRPr="00B15763" w:rsidRDefault="00D72645" w:rsidP="00D72645">
            <w:pPr>
              <w:autoSpaceDE w:val="0"/>
              <w:autoSpaceDN w:val="0"/>
              <w:adjustRightInd w:val="0"/>
              <w:rPr>
                <w:rFonts w:ascii="Arial" w:hAnsi="Arial" w:cs="Arial"/>
                <w:sz w:val="20"/>
                <w:szCs w:val="20"/>
              </w:rPr>
            </w:pPr>
          </w:p>
          <w:p w14:paraId="538C1850" w14:textId="77777777" w:rsidR="00D72645" w:rsidRPr="00B15763" w:rsidRDefault="00D72645" w:rsidP="00D72645">
            <w:pPr>
              <w:autoSpaceDE w:val="0"/>
              <w:autoSpaceDN w:val="0"/>
              <w:adjustRightInd w:val="0"/>
              <w:rPr>
                <w:rFonts w:ascii="Arial" w:hAnsi="Arial" w:cs="Arial"/>
                <w:b/>
                <w:sz w:val="20"/>
                <w:szCs w:val="20"/>
              </w:rPr>
            </w:pPr>
            <w:r w:rsidRPr="00B15763">
              <w:rPr>
                <w:rFonts w:ascii="Arial" w:hAnsi="Arial" w:cs="Arial"/>
                <w:b/>
                <w:sz w:val="20"/>
                <w:szCs w:val="20"/>
              </w:rPr>
              <w:t>Demonstrating Competency:</w:t>
            </w:r>
          </w:p>
          <w:p w14:paraId="408D8BC1" w14:textId="77777777" w:rsidR="00D72645" w:rsidRPr="00B15763" w:rsidRDefault="00D72645" w:rsidP="00D72645">
            <w:pPr>
              <w:autoSpaceDE w:val="0"/>
              <w:autoSpaceDN w:val="0"/>
              <w:adjustRightInd w:val="0"/>
              <w:rPr>
                <w:rFonts w:ascii="Arial" w:hAnsi="Arial" w:cs="Arial"/>
                <w:sz w:val="20"/>
                <w:szCs w:val="20"/>
              </w:rPr>
            </w:pPr>
            <w:r w:rsidRPr="00B15763">
              <w:rPr>
                <w:rFonts w:ascii="Arial" w:hAnsi="Arial" w:cs="Arial"/>
                <w:sz w:val="20"/>
                <w:szCs w:val="20"/>
              </w:rPr>
              <w:t>The above set of core competencies can be demonstrated by their knowledge, skills and attitudes:</w:t>
            </w:r>
          </w:p>
          <w:p w14:paraId="11374B06" w14:textId="77777777" w:rsidR="00D72645" w:rsidRPr="00B15763" w:rsidRDefault="00D72645" w:rsidP="00D72645">
            <w:pPr>
              <w:autoSpaceDE w:val="0"/>
              <w:autoSpaceDN w:val="0"/>
              <w:adjustRightInd w:val="0"/>
              <w:rPr>
                <w:rFonts w:ascii="Arial" w:hAnsi="Arial" w:cs="Arial"/>
                <w:b/>
                <w:sz w:val="20"/>
                <w:szCs w:val="20"/>
              </w:rPr>
            </w:pPr>
          </w:p>
          <w:p w14:paraId="1145EBD7" w14:textId="77777777" w:rsidR="00D72645" w:rsidRPr="000F0334" w:rsidRDefault="00D72645" w:rsidP="00D72645">
            <w:pPr>
              <w:autoSpaceDE w:val="0"/>
              <w:autoSpaceDN w:val="0"/>
              <w:adjustRightInd w:val="0"/>
              <w:rPr>
                <w:rFonts w:ascii="Arial" w:hAnsi="Arial" w:cs="Arial"/>
                <w:sz w:val="20"/>
                <w:szCs w:val="20"/>
              </w:rPr>
            </w:pPr>
            <w:r w:rsidRPr="000F0334">
              <w:rPr>
                <w:rFonts w:ascii="Arial" w:hAnsi="Arial" w:cs="Arial"/>
                <w:sz w:val="20"/>
                <w:szCs w:val="20"/>
              </w:rPr>
              <w:t>Skills</w:t>
            </w:r>
          </w:p>
          <w:p w14:paraId="42755599" w14:textId="77777777" w:rsidR="00D72645" w:rsidRPr="00B15763" w:rsidRDefault="00D72645" w:rsidP="00D72645">
            <w:pPr>
              <w:numPr>
                <w:ilvl w:val="0"/>
                <w:numId w:val="9"/>
              </w:numPr>
              <w:autoSpaceDE w:val="0"/>
              <w:autoSpaceDN w:val="0"/>
              <w:adjustRightInd w:val="0"/>
              <w:rPr>
                <w:rFonts w:ascii="Arial" w:hAnsi="Arial" w:cs="Arial"/>
                <w:sz w:val="20"/>
                <w:szCs w:val="20"/>
              </w:rPr>
            </w:pPr>
            <w:r w:rsidRPr="00B15763">
              <w:rPr>
                <w:rFonts w:ascii="Arial" w:hAnsi="Arial" w:cs="Arial"/>
                <w:sz w:val="20"/>
                <w:szCs w:val="20"/>
              </w:rPr>
              <w:t xml:space="preserve">Able to document safeguarding concerns, and maintain appropriate record-keeping, recording the wishes and views of the adult at risk, differentiating between fact and opinion. </w:t>
            </w:r>
          </w:p>
          <w:p w14:paraId="2A6194CB" w14:textId="77777777" w:rsidR="00D72645" w:rsidRPr="00B15763" w:rsidRDefault="00D72645" w:rsidP="00D72645">
            <w:pPr>
              <w:numPr>
                <w:ilvl w:val="0"/>
                <w:numId w:val="9"/>
              </w:numPr>
              <w:autoSpaceDE w:val="0"/>
              <w:autoSpaceDN w:val="0"/>
              <w:adjustRightInd w:val="0"/>
              <w:rPr>
                <w:rFonts w:ascii="Arial" w:hAnsi="Arial" w:cs="Arial"/>
                <w:sz w:val="20"/>
                <w:szCs w:val="20"/>
              </w:rPr>
            </w:pPr>
            <w:r w:rsidRPr="00B15763">
              <w:rPr>
                <w:rFonts w:ascii="Arial" w:hAnsi="Arial" w:cs="Arial"/>
                <w:sz w:val="20"/>
                <w:szCs w:val="20"/>
              </w:rPr>
              <w:t xml:space="preserve">Able to share appropriate and relevant information between teams – in writing, by telephone, electronically, and in person within relevant information sharing protocols. </w:t>
            </w:r>
          </w:p>
          <w:p w14:paraId="7C95EAC9" w14:textId="77777777" w:rsidR="00D72645" w:rsidRPr="00B15763" w:rsidRDefault="00D72645" w:rsidP="00D72645">
            <w:pPr>
              <w:numPr>
                <w:ilvl w:val="0"/>
                <w:numId w:val="9"/>
              </w:numPr>
              <w:autoSpaceDE w:val="0"/>
              <w:autoSpaceDN w:val="0"/>
              <w:adjustRightInd w:val="0"/>
              <w:rPr>
                <w:rFonts w:ascii="Arial" w:hAnsi="Arial" w:cs="Arial"/>
                <w:sz w:val="20"/>
                <w:szCs w:val="20"/>
              </w:rPr>
            </w:pPr>
            <w:r w:rsidRPr="00B15763">
              <w:rPr>
                <w:rFonts w:ascii="Arial" w:hAnsi="Arial" w:cs="Arial"/>
                <w:sz w:val="20"/>
                <w:szCs w:val="20"/>
              </w:rPr>
              <w:t>Able to identify where further support is needed, when to take action, and when to refer to managers, supervisors or other relevant professionals, including referral to social services.</w:t>
            </w:r>
          </w:p>
          <w:p w14:paraId="1E5D2652" w14:textId="77777777" w:rsidR="00D72645" w:rsidRPr="00B15763" w:rsidRDefault="00D72645" w:rsidP="00D72645">
            <w:pPr>
              <w:autoSpaceDE w:val="0"/>
              <w:autoSpaceDN w:val="0"/>
              <w:adjustRightInd w:val="0"/>
              <w:rPr>
                <w:rFonts w:ascii="Arial" w:hAnsi="Arial" w:cs="Arial"/>
                <w:b/>
                <w:sz w:val="20"/>
                <w:szCs w:val="20"/>
              </w:rPr>
            </w:pPr>
          </w:p>
          <w:p w14:paraId="7693D0A8" w14:textId="77777777" w:rsidR="00D72645" w:rsidRPr="000F0334" w:rsidRDefault="00D72645" w:rsidP="00D72645">
            <w:pPr>
              <w:autoSpaceDE w:val="0"/>
              <w:autoSpaceDN w:val="0"/>
              <w:adjustRightInd w:val="0"/>
              <w:rPr>
                <w:rFonts w:ascii="Arial" w:hAnsi="Arial" w:cs="Arial"/>
                <w:sz w:val="20"/>
                <w:szCs w:val="20"/>
              </w:rPr>
            </w:pPr>
            <w:r w:rsidRPr="000F0334">
              <w:rPr>
                <w:rFonts w:ascii="Arial" w:hAnsi="Arial" w:cs="Arial"/>
                <w:sz w:val="20"/>
                <w:szCs w:val="20"/>
              </w:rPr>
              <w:t>Attitudes</w:t>
            </w:r>
          </w:p>
          <w:p w14:paraId="1FB8B811" w14:textId="77777777" w:rsidR="00D72645" w:rsidRDefault="00D72645" w:rsidP="00D72645">
            <w:pPr>
              <w:numPr>
                <w:ilvl w:val="0"/>
                <w:numId w:val="11"/>
              </w:numPr>
              <w:autoSpaceDE w:val="0"/>
              <w:autoSpaceDN w:val="0"/>
              <w:adjustRightInd w:val="0"/>
              <w:rPr>
                <w:rFonts w:ascii="Arial" w:hAnsi="Arial" w:cs="Arial"/>
                <w:sz w:val="20"/>
                <w:szCs w:val="20"/>
              </w:rPr>
            </w:pPr>
            <w:r w:rsidRPr="00B15763">
              <w:rPr>
                <w:rFonts w:ascii="Arial" w:hAnsi="Arial" w:cs="Arial"/>
                <w:sz w:val="20"/>
                <w:szCs w:val="20"/>
              </w:rPr>
              <w:t>Recognises how own beliefs, experience and attitudes might influence professional involvement in safeguarding work.</w:t>
            </w:r>
          </w:p>
          <w:p w14:paraId="0C7A218C" w14:textId="77777777" w:rsidR="00C916FA" w:rsidRPr="00C916FA" w:rsidRDefault="00C916FA" w:rsidP="00C916FA">
            <w:pPr>
              <w:autoSpaceDE w:val="0"/>
              <w:autoSpaceDN w:val="0"/>
              <w:adjustRightInd w:val="0"/>
              <w:rPr>
                <w:rFonts w:ascii="Arial" w:hAnsi="Arial" w:cs="Arial"/>
                <w:sz w:val="20"/>
                <w:szCs w:val="20"/>
              </w:rPr>
            </w:pPr>
          </w:p>
        </w:tc>
      </w:tr>
    </w:tbl>
    <w:p w14:paraId="0A0F0391" w14:textId="77777777" w:rsidR="00385A8B" w:rsidRDefault="00385A8B" w:rsidP="00193CF5">
      <w:pPr>
        <w:autoSpaceDE w:val="0"/>
        <w:autoSpaceDN w:val="0"/>
        <w:adjustRightInd w:val="0"/>
        <w:rPr>
          <w:rFonts w:ascii="Arial" w:hAnsi="Arial" w:cs="Arial"/>
          <w:b/>
          <w:color w:val="1F497D" w:themeColor="text2"/>
          <w:sz w:val="22"/>
          <w:szCs w:val="22"/>
        </w:rPr>
      </w:pPr>
    </w:p>
    <w:p w14:paraId="7D0884A0" w14:textId="77777777" w:rsidR="00D72645" w:rsidRDefault="00D72645" w:rsidP="00DC4731">
      <w:pPr>
        <w:autoSpaceDE w:val="0"/>
        <w:autoSpaceDN w:val="0"/>
        <w:adjustRightInd w:val="0"/>
        <w:rPr>
          <w:rFonts w:ascii="Arial" w:hAnsi="Arial" w:cs="Arial"/>
          <w:b/>
          <w:color w:val="1F497D" w:themeColor="text2"/>
          <w:sz w:val="40"/>
          <w:szCs w:val="40"/>
        </w:rPr>
      </w:pPr>
    </w:p>
    <w:p w14:paraId="4AD4DBBF" w14:textId="77777777" w:rsidR="00D72645" w:rsidRDefault="00D72645" w:rsidP="00DC4731">
      <w:pPr>
        <w:autoSpaceDE w:val="0"/>
        <w:autoSpaceDN w:val="0"/>
        <w:adjustRightInd w:val="0"/>
        <w:rPr>
          <w:rFonts w:ascii="Arial" w:hAnsi="Arial" w:cs="Arial"/>
          <w:b/>
          <w:color w:val="1F497D" w:themeColor="text2"/>
          <w:sz w:val="40"/>
          <w:szCs w:val="40"/>
        </w:rPr>
      </w:pPr>
    </w:p>
    <w:p w14:paraId="62FEFE55" w14:textId="77777777" w:rsidR="00C916FA" w:rsidRDefault="00C916FA">
      <w:pPr>
        <w:rPr>
          <w:rFonts w:ascii="Calibri" w:hAnsi="Calibri" w:cs="Calibri"/>
          <w:b/>
          <w:color w:val="000000" w:themeColor="text1"/>
          <w:sz w:val="40"/>
          <w:szCs w:val="40"/>
        </w:rPr>
      </w:pPr>
      <w:r>
        <w:br w:type="page"/>
      </w:r>
    </w:p>
    <w:p w14:paraId="6B6FFBD0" w14:textId="661D9640" w:rsidR="00C53C8B" w:rsidRPr="00761697" w:rsidRDefault="00DC4731" w:rsidP="00761697">
      <w:pPr>
        <w:pStyle w:val="Heading2"/>
      </w:pPr>
      <w:bookmarkStart w:id="51" w:name="_Toc121309812"/>
      <w:r w:rsidRPr="00761697">
        <w:lastRenderedPageBreak/>
        <w:t xml:space="preserve">Level 3: </w:t>
      </w:r>
      <w:r w:rsidR="00C53C8B" w:rsidRPr="00761697">
        <w:t>Targeted</w:t>
      </w:r>
      <w:bookmarkEnd w:id="51"/>
      <w:r w:rsidR="00D358B8" w:rsidRPr="00D358B8">
        <w:t xml:space="preserve"> </w:t>
      </w:r>
      <w:r w:rsidR="00F150B9">
        <w:t xml:space="preserve">- </w:t>
      </w:r>
      <w:r w:rsidR="00D358B8" w:rsidRPr="00D358B8">
        <w:t>assess, determine and consult</w:t>
      </w:r>
    </w:p>
    <w:p w14:paraId="421C3AD8" w14:textId="77777777" w:rsidR="00C916FA" w:rsidRDefault="005510FF" w:rsidP="00DC4731">
      <w:pPr>
        <w:autoSpaceDE w:val="0"/>
        <w:autoSpaceDN w:val="0"/>
        <w:adjustRightInd w:val="0"/>
        <w:rPr>
          <w:rFonts w:ascii="Arial" w:hAnsi="Arial" w:cs="Arial"/>
          <w:b/>
          <w:color w:val="000000" w:themeColor="text1"/>
        </w:rPr>
      </w:pPr>
      <w:r w:rsidRPr="005510FF">
        <w:rPr>
          <w:rFonts w:ascii="Arial" w:hAnsi="Arial" w:cs="Arial"/>
          <w:b/>
          <w:color w:val="000000" w:themeColor="text1"/>
        </w:rPr>
        <w:t xml:space="preserve">Staff </w:t>
      </w:r>
      <w:r w:rsidR="004F0082" w:rsidRPr="004F0082">
        <w:rPr>
          <w:rFonts w:ascii="Arial" w:hAnsi="Arial" w:cs="Arial"/>
          <w:b/>
          <w:color w:val="000000" w:themeColor="text1"/>
        </w:rPr>
        <w:t>wo</w:t>
      </w:r>
      <w:r w:rsidR="00102010">
        <w:rPr>
          <w:rFonts w:ascii="Arial" w:hAnsi="Arial" w:cs="Arial"/>
          <w:b/>
          <w:color w:val="000000" w:themeColor="text1"/>
        </w:rPr>
        <w:t>rking with adults</w:t>
      </w:r>
      <w:r w:rsidR="004F0082">
        <w:rPr>
          <w:rFonts w:ascii="Arial" w:hAnsi="Arial" w:cs="Arial"/>
          <w:b/>
          <w:color w:val="000000" w:themeColor="text1"/>
        </w:rPr>
        <w:t xml:space="preserve"> who </w:t>
      </w:r>
      <w:r w:rsidR="004F0082" w:rsidRPr="004F0082">
        <w:rPr>
          <w:rFonts w:ascii="Arial" w:hAnsi="Arial" w:cs="Arial"/>
          <w:b/>
          <w:color w:val="000000" w:themeColor="text1"/>
        </w:rPr>
        <w:t xml:space="preserve">engage in assessing, planning, intervening and evaluating the needs of adults where there are safeguarding concerns </w:t>
      </w:r>
      <w:r w:rsidR="004F0082">
        <w:rPr>
          <w:rFonts w:ascii="Arial" w:hAnsi="Arial" w:cs="Arial"/>
          <w:b/>
          <w:color w:val="000000" w:themeColor="text1"/>
        </w:rPr>
        <w:t>(</w:t>
      </w:r>
      <w:r w:rsidR="004F0082" w:rsidRPr="005510FF">
        <w:rPr>
          <w:rFonts w:ascii="Arial" w:hAnsi="Arial" w:cs="Arial"/>
          <w:b/>
          <w:color w:val="000000" w:themeColor="text1"/>
        </w:rPr>
        <w:t xml:space="preserve">from statutory </w:t>
      </w:r>
      <w:r w:rsidR="004F0082">
        <w:rPr>
          <w:rFonts w:ascii="Arial" w:hAnsi="Arial" w:cs="Arial"/>
          <w:b/>
          <w:color w:val="000000" w:themeColor="text1"/>
        </w:rPr>
        <w:t>and non-statutory organisations</w:t>
      </w:r>
      <w:r w:rsidR="004F0082" w:rsidRPr="004F0082">
        <w:rPr>
          <w:rFonts w:ascii="Arial" w:hAnsi="Arial" w:cs="Arial"/>
          <w:b/>
          <w:color w:val="000000" w:themeColor="text1"/>
        </w:rPr>
        <w:t>).</w:t>
      </w:r>
    </w:p>
    <w:p w14:paraId="382D2F37" w14:textId="77777777" w:rsidR="00DC4731" w:rsidRPr="00761697" w:rsidRDefault="00DC4731" w:rsidP="00DC4731">
      <w:pPr>
        <w:autoSpaceDE w:val="0"/>
        <w:autoSpaceDN w:val="0"/>
        <w:adjustRightInd w:val="0"/>
        <w:rPr>
          <w:rFonts w:ascii="Arial" w:hAnsi="Arial" w:cs="Arial"/>
          <w:color w:val="000000" w:themeColor="text1"/>
          <w:sz w:val="20"/>
          <w:szCs w:val="20"/>
        </w:rPr>
      </w:pPr>
      <w:r w:rsidRPr="00761697">
        <w:rPr>
          <w:rFonts w:ascii="Arial" w:hAnsi="Arial" w:cs="Arial"/>
          <w:color w:val="000000" w:themeColor="text1"/>
          <w:sz w:val="20"/>
          <w:szCs w:val="20"/>
        </w:rPr>
        <w:t>This is the minimum level required for all staff working in these settings</w:t>
      </w:r>
    </w:p>
    <w:p w14:paraId="387914F1" w14:textId="77777777" w:rsidR="00385A8B" w:rsidRDefault="00385A8B" w:rsidP="00193CF5">
      <w:pPr>
        <w:autoSpaceDE w:val="0"/>
        <w:autoSpaceDN w:val="0"/>
        <w:adjustRightInd w:val="0"/>
        <w:rPr>
          <w:rFonts w:ascii="Arial" w:hAnsi="Arial" w:cs="Arial"/>
          <w:b/>
          <w:color w:val="1F497D" w:themeColor="text2"/>
          <w:sz w:val="22"/>
          <w:szCs w:val="22"/>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D72645" w14:paraId="094C3C8C" w14:textId="77777777" w:rsidTr="003325D6">
        <w:tc>
          <w:tcPr>
            <w:tcW w:w="9016" w:type="dxa"/>
            <w:tcBorders>
              <w:top w:val="nil"/>
              <w:left w:val="nil"/>
              <w:bottom w:val="nil"/>
              <w:right w:val="nil"/>
            </w:tcBorders>
            <w:shd w:val="clear" w:color="auto" w:fill="DBE5F1" w:themeFill="accent1" w:themeFillTint="33"/>
          </w:tcPr>
          <w:p w14:paraId="7A09A67E" w14:textId="19772CB5" w:rsidR="00D72645" w:rsidRPr="00B15763" w:rsidRDefault="005510FF" w:rsidP="00DC4731">
            <w:pPr>
              <w:autoSpaceDE w:val="0"/>
              <w:autoSpaceDN w:val="0"/>
              <w:adjustRightInd w:val="0"/>
              <w:rPr>
                <w:rFonts w:ascii="Arial" w:hAnsi="Arial" w:cs="Arial"/>
                <w:b/>
                <w:sz w:val="22"/>
                <w:szCs w:val="22"/>
              </w:rPr>
            </w:pPr>
            <w:r>
              <w:rPr>
                <w:rFonts w:ascii="Arial" w:hAnsi="Arial" w:cs="Arial"/>
                <w:b/>
                <w:sz w:val="22"/>
                <w:szCs w:val="22"/>
              </w:rPr>
              <w:t>Level 3</w:t>
            </w:r>
            <w:r w:rsidR="00D72645" w:rsidRPr="00B15763">
              <w:rPr>
                <w:rFonts w:ascii="Arial" w:hAnsi="Arial" w:cs="Arial"/>
                <w:b/>
                <w:sz w:val="22"/>
                <w:szCs w:val="22"/>
              </w:rPr>
              <w:t>: Core Competencies</w:t>
            </w:r>
          </w:p>
          <w:p w14:paraId="5F451A65" w14:textId="678CCD43" w:rsidR="00D72645" w:rsidRPr="00B15763" w:rsidRDefault="00D72645" w:rsidP="00095BAE">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As outlined for Level 1 and 2</w:t>
            </w:r>
            <w:r w:rsidR="003141B2">
              <w:rPr>
                <w:rFonts w:ascii="Arial" w:hAnsi="Arial" w:cs="Arial"/>
                <w:sz w:val="20"/>
                <w:szCs w:val="20"/>
              </w:rPr>
              <w:t>.</w:t>
            </w:r>
          </w:p>
          <w:p w14:paraId="3B7CAB21" w14:textId="5EEB4D2A" w:rsidR="005D17C3" w:rsidRPr="003141B2" w:rsidRDefault="005D17C3" w:rsidP="003141B2">
            <w:pPr>
              <w:pStyle w:val="ListParagraph"/>
              <w:numPr>
                <w:ilvl w:val="0"/>
                <w:numId w:val="10"/>
              </w:numPr>
              <w:rPr>
                <w:rFonts w:ascii="Arial" w:hAnsi="Arial" w:cs="Arial"/>
                <w:sz w:val="20"/>
                <w:szCs w:val="20"/>
              </w:rPr>
            </w:pPr>
            <w:r w:rsidRPr="005D17C3">
              <w:rPr>
                <w:rFonts w:ascii="Arial" w:hAnsi="Arial" w:cs="Arial"/>
                <w:sz w:val="20"/>
                <w:szCs w:val="20"/>
              </w:rPr>
              <w:t>Undertakes</w:t>
            </w:r>
            <w:r w:rsidR="003141B2">
              <w:rPr>
                <w:rFonts w:ascii="Arial" w:hAnsi="Arial" w:cs="Arial"/>
                <w:sz w:val="20"/>
                <w:szCs w:val="20"/>
              </w:rPr>
              <w:t xml:space="preserve">, </w:t>
            </w:r>
            <w:r w:rsidRPr="005D17C3">
              <w:rPr>
                <w:rFonts w:ascii="Arial" w:hAnsi="Arial" w:cs="Arial"/>
                <w:sz w:val="20"/>
                <w:szCs w:val="20"/>
              </w:rPr>
              <w:t>contributes to</w:t>
            </w:r>
            <w:r w:rsidR="003141B2">
              <w:rPr>
                <w:rFonts w:ascii="Arial" w:hAnsi="Arial" w:cs="Arial"/>
                <w:sz w:val="20"/>
                <w:szCs w:val="20"/>
              </w:rPr>
              <w:t>,</w:t>
            </w:r>
            <w:r w:rsidRPr="005D17C3">
              <w:rPr>
                <w:rFonts w:ascii="Arial" w:hAnsi="Arial" w:cs="Arial"/>
                <w:sz w:val="20"/>
                <w:szCs w:val="20"/>
              </w:rPr>
              <w:t xml:space="preserve"> and supports inter-agency assessments or enquiries particularly when the enquiry needs to be undertaken by the person with the relationship with the adult.</w:t>
            </w:r>
            <w:r w:rsidR="003141B2">
              <w:rPr>
                <w:rFonts w:ascii="Arial" w:hAnsi="Arial" w:cs="Arial"/>
                <w:sz w:val="20"/>
                <w:szCs w:val="20"/>
              </w:rPr>
              <w:t xml:space="preserve"> </w:t>
            </w:r>
            <w:r w:rsidRPr="005D17C3">
              <w:rPr>
                <w:rFonts w:ascii="Arial" w:hAnsi="Arial" w:cs="Arial"/>
                <w:sz w:val="20"/>
                <w:szCs w:val="20"/>
              </w:rPr>
              <w:t>Gather</w:t>
            </w:r>
            <w:r w:rsidR="003141B2">
              <w:rPr>
                <w:rFonts w:ascii="Arial" w:hAnsi="Arial" w:cs="Arial"/>
                <w:sz w:val="20"/>
                <w:szCs w:val="20"/>
              </w:rPr>
              <w:t>s</w:t>
            </w:r>
            <w:r w:rsidRPr="005D17C3">
              <w:rPr>
                <w:rFonts w:ascii="Arial" w:hAnsi="Arial" w:cs="Arial"/>
                <w:sz w:val="20"/>
                <w:szCs w:val="20"/>
              </w:rPr>
              <w:t xml:space="preserve"> and shar</w:t>
            </w:r>
            <w:r w:rsidR="003141B2">
              <w:rPr>
                <w:rFonts w:ascii="Arial" w:hAnsi="Arial" w:cs="Arial"/>
                <w:sz w:val="20"/>
                <w:szCs w:val="20"/>
              </w:rPr>
              <w:t>es</w:t>
            </w:r>
            <w:r w:rsidRPr="005D17C3">
              <w:rPr>
                <w:rFonts w:ascii="Arial" w:hAnsi="Arial" w:cs="Arial"/>
                <w:sz w:val="20"/>
                <w:szCs w:val="20"/>
              </w:rPr>
              <w:t xml:space="preserve"> information, including the person’s views on risk and risk management. Where appropriate, analys</w:t>
            </w:r>
            <w:r w:rsidR="003141B2">
              <w:rPr>
                <w:rFonts w:ascii="Arial" w:hAnsi="Arial" w:cs="Arial"/>
                <w:sz w:val="20"/>
                <w:szCs w:val="20"/>
              </w:rPr>
              <w:t>es</w:t>
            </w:r>
            <w:r w:rsidRPr="005D17C3">
              <w:rPr>
                <w:rFonts w:ascii="Arial" w:hAnsi="Arial" w:cs="Arial"/>
                <w:sz w:val="20"/>
                <w:szCs w:val="20"/>
              </w:rPr>
              <w:t xml:space="preserve"> risk including supporting others to undertake these activities.</w:t>
            </w:r>
          </w:p>
          <w:p w14:paraId="38BDD579" w14:textId="0BFAEACF" w:rsidR="00D72645" w:rsidRPr="00B15763" w:rsidRDefault="00D72645" w:rsidP="00095BAE">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Draws on professional knowledge and expertise of what constitutes adult abuse, harm or neglect to support others in fulfilling their adult safeguarding duties.</w:t>
            </w:r>
          </w:p>
          <w:p w14:paraId="65B35D8B" w14:textId="77777777" w:rsidR="00D72645" w:rsidRPr="00B15763" w:rsidRDefault="00D72645" w:rsidP="00095BAE">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Undertakes capacity assessments within the framework of the relevant legislation (if appropriate to role) and is able to understand who needs to be included or consulted with in making decisions in a person’s best interests.</w:t>
            </w:r>
          </w:p>
          <w:p w14:paraId="2D188E7D" w14:textId="77777777" w:rsidR="00D72645" w:rsidRPr="00B15763" w:rsidRDefault="00D72645" w:rsidP="00095BAE">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Discusses the situation with the person, documents and reports concerns, recording the wishes and views of the adult at risk. Undertaking history taking and physical examination in a manner that is appropriate for safeguarding and legal processes, as appropriate to the practitioner’s role.</w:t>
            </w:r>
          </w:p>
          <w:p w14:paraId="204C8D9D" w14:textId="5B145950"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w:t>
            </w:r>
            <w:r w:rsidR="008B39B7">
              <w:rPr>
                <w:rFonts w:ascii="Arial" w:hAnsi="Arial" w:cs="Arial"/>
                <w:sz w:val="20"/>
                <w:szCs w:val="20"/>
              </w:rPr>
              <w:t>s</w:t>
            </w:r>
            <w:r w:rsidRPr="00B15763">
              <w:rPr>
                <w:rFonts w:ascii="Arial" w:hAnsi="Arial" w:cs="Arial"/>
                <w:sz w:val="20"/>
                <w:szCs w:val="20"/>
              </w:rPr>
              <w:t xml:space="preserve"> the role, remit and procedures of local safeguarding boards and panels. </w:t>
            </w:r>
          </w:p>
          <w:p w14:paraId="33E18EF0" w14:textId="1F8BBC7B"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w:t>
            </w:r>
            <w:r w:rsidR="008B39B7">
              <w:rPr>
                <w:rFonts w:ascii="Arial" w:hAnsi="Arial" w:cs="Arial"/>
                <w:sz w:val="20"/>
                <w:szCs w:val="20"/>
              </w:rPr>
              <w:t>s</w:t>
            </w:r>
            <w:r w:rsidRPr="00B15763">
              <w:rPr>
                <w:rFonts w:ascii="Arial" w:hAnsi="Arial" w:cs="Arial"/>
                <w:sz w:val="20"/>
                <w:szCs w:val="20"/>
              </w:rPr>
              <w:t xml:space="preserve"> inter-agency frameworks and assessment processes, including the use of relevant assessment frameworks. </w:t>
            </w:r>
          </w:p>
          <w:p w14:paraId="6F354AED" w14:textId="034DA0B5"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w:t>
            </w:r>
            <w:r w:rsidR="008B39B7">
              <w:rPr>
                <w:rFonts w:ascii="Arial" w:hAnsi="Arial" w:cs="Arial"/>
                <w:sz w:val="20"/>
                <w:szCs w:val="20"/>
              </w:rPr>
              <w:t>s</w:t>
            </w:r>
            <w:r w:rsidRPr="00B15763">
              <w:rPr>
                <w:rFonts w:ascii="Arial" w:hAnsi="Arial" w:cs="Arial"/>
                <w:sz w:val="20"/>
                <w:szCs w:val="20"/>
              </w:rPr>
              <w:t xml:space="preserve"> the interface between safeguarding and the criminal justice system as appropriate to role. </w:t>
            </w:r>
          </w:p>
          <w:p w14:paraId="6A8859B6" w14:textId="18249FBA"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w:t>
            </w:r>
            <w:r w:rsidR="008B39B7">
              <w:rPr>
                <w:rFonts w:ascii="Arial" w:hAnsi="Arial" w:cs="Arial"/>
                <w:sz w:val="20"/>
                <w:szCs w:val="20"/>
              </w:rPr>
              <w:t>s</w:t>
            </w:r>
            <w:r w:rsidRPr="00B15763">
              <w:rPr>
                <w:rFonts w:ascii="Arial" w:hAnsi="Arial" w:cs="Arial"/>
                <w:sz w:val="20"/>
                <w:szCs w:val="20"/>
              </w:rPr>
              <w:t xml:space="preserve"> relevance of multi-agency audits and own role in multi-agency inspection processes. </w:t>
            </w:r>
          </w:p>
          <w:p w14:paraId="0BE67F73" w14:textId="77777777"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Understands the principles of effective adult safeguarding supervision and peer support.</w:t>
            </w:r>
          </w:p>
          <w:p w14:paraId="24B41A92" w14:textId="534DAA5F"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Understands what constitutes, as</w:t>
            </w:r>
            <w:r w:rsidRPr="00B15763">
              <w:rPr>
                <w:rFonts w:ascii="Arial" w:hAnsi="Arial" w:cs="Arial"/>
                <w:b/>
                <w:sz w:val="22"/>
                <w:szCs w:val="22"/>
              </w:rPr>
              <w:t xml:space="preserve"> </w:t>
            </w:r>
            <w:r w:rsidRPr="00B15763">
              <w:rPr>
                <w:rFonts w:ascii="Arial" w:hAnsi="Arial" w:cs="Arial"/>
                <w:sz w:val="20"/>
                <w:szCs w:val="20"/>
              </w:rPr>
              <w:t xml:space="preserve">appropriate to role, forensic procedures and practice required in adult safeguarding, and how these relate to legal requirements. </w:t>
            </w:r>
          </w:p>
          <w:p w14:paraId="2C6C2AEE" w14:textId="77777777"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Understands national and local frameworks for the assessment of risk and harm. </w:t>
            </w:r>
          </w:p>
          <w:p w14:paraId="4CB7C8C6" w14:textId="77777777"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Understands the notion of proportionalit</w:t>
            </w:r>
            <w:r w:rsidR="007850CB" w:rsidRPr="00B15763">
              <w:rPr>
                <w:rFonts w:ascii="Arial" w:hAnsi="Arial" w:cs="Arial"/>
                <w:sz w:val="20"/>
                <w:szCs w:val="20"/>
              </w:rPr>
              <w:t>y</w:t>
            </w:r>
            <w:r w:rsidR="00071DAD">
              <w:rPr>
                <w:rFonts w:ascii="Arial" w:hAnsi="Arial" w:cs="Arial"/>
                <w:sz w:val="20"/>
                <w:szCs w:val="20"/>
              </w:rPr>
              <w:t>.</w:t>
            </w:r>
          </w:p>
          <w:p w14:paraId="419E2561" w14:textId="658DD2A7" w:rsidR="00D72645" w:rsidRPr="00B15763" w:rsidRDefault="007850CB"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R</w:t>
            </w:r>
            <w:r w:rsidR="008B39B7">
              <w:rPr>
                <w:rFonts w:ascii="Arial" w:hAnsi="Arial" w:cs="Arial"/>
                <w:sz w:val="20"/>
                <w:szCs w:val="20"/>
              </w:rPr>
              <w:t>ecognises</w:t>
            </w:r>
            <w:r w:rsidR="00D72645" w:rsidRPr="00B15763">
              <w:rPr>
                <w:rFonts w:ascii="Arial" w:hAnsi="Arial" w:cs="Arial"/>
                <w:sz w:val="20"/>
                <w:szCs w:val="20"/>
              </w:rPr>
              <w:t xml:space="preserve"> that unforeseen events occur and people can take risks and make unwise decisions. </w:t>
            </w:r>
          </w:p>
          <w:p w14:paraId="6B0CBEB8" w14:textId="3A24EAC4"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w:t>
            </w:r>
            <w:r w:rsidR="008B39B7">
              <w:rPr>
                <w:rFonts w:ascii="Arial" w:hAnsi="Arial" w:cs="Arial"/>
                <w:sz w:val="20"/>
                <w:szCs w:val="20"/>
              </w:rPr>
              <w:t>s</w:t>
            </w:r>
            <w:r w:rsidRPr="00B15763">
              <w:rPr>
                <w:rFonts w:ascii="Arial" w:hAnsi="Arial" w:cs="Arial"/>
                <w:sz w:val="20"/>
                <w:szCs w:val="20"/>
              </w:rPr>
              <w:t xml:space="preserve"> the effects of carer behaviour and family factors on adults at risk of abuse, harm or neglect and the inter-agency response. </w:t>
            </w:r>
          </w:p>
          <w:p w14:paraId="62FD99CB" w14:textId="09026435"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Know</w:t>
            </w:r>
            <w:r w:rsidR="008B39B7">
              <w:rPr>
                <w:rFonts w:ascii="Arial" w:hAnsi="Arial" w:cs="Arial"/>
                <w:sz w:val="20"/>
                <w:szCs w:val="20"/>
              </w:rPr>
              <w:t>s</w:t>
            </w:r>
            <w:r w:rsidRPr="00B15763">
              <w:rPr>
                <w:rFonts w:ascii="Arial" w:hAnsi="Arial" w:cs="Arial"/>
                <w:sz w:val="20"/>
                <w:szCs w:val="20"/>
              </w:rPr>
              <w:t xml:space="preserve"> when to liaise with expert colleagues about the assessment and management of adult safeguarding and adult protection planning. </w:t>
            </w:r>
          </w:p>
          <w:p w14:paraId="3601F1D0" w14:textId="049FD047"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Know</w:t>
            </w:r>
            <w:r w:rsidR="008B39B7">
              <w:rPr>
                <w:rFonts w:ascii="Arial" w:hAnsi="Arial" w:cs="Arial"/>
                <w:sz w:val="20"/>
                <w:szCs w:val="20"/>
              </w:rPr>
              <w:t>s</w:t>
            </w:r>
            <w:r w:rsidRPr="00B15763">
              <w:rPr>
                <w:rFonts w:ascii="Arial" w:hAnsi="Arial" w:cs="Arial"/>
                <w:sz w:val="20"/>
                <w:szCs w:val="20"/>
              </w:rPr>
              <w:t xml:space="preserve"> how to share information appropriately, taking into consideration confidentiality and data-protection issues and record decisions made. </w:t>
            </w:r>
          </w:p>
          <w:p w14:paraId="03A69614" w14:textId="3B2C6DD9" w:rsidR="00D72645" w:rsidRPr="00B15763" w:rsidRDefault="00D72645" w:rsidP="00DC4731">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Know</w:t>
            </w:r>
            <w:r w:rsidR="008B39B7">
              <w:rPr>
                <w:rFonts w:ascii="Arial" w:hAnsi="Arial" w:cs="Arial"/>
                <w:sz w:val="20"/>
                <w:szCs w:val="20"/>
              </w:rPr>
              <w:t>s</w:t>
            </w:r>
            <w:r w:rsidRPr="00B15763">
              <w:rPr>
                <w:rFonts w:ascii="Arial" w:hAnsi="Arial" w:cs="Arial"/>
                <w:sz w:val="20"/>
                <w:szCs w:val="20"/>
              </w:rPr>
              <w:t xml:space="preserve"> about models of effective </w:t>
            </w:r>
            <w:r w:rsidR="000F0334">
              <w:rPr>
                <w:rFonts w:ascii="Arial" w:hAnsi="Arial" w:cs="Arial"/>
                <w:sz w:val="20"/>
                <w:szCs w:val="20"/>
              </w:rPr>
              <w:t>professional interventions.</w:t>
            </w:r>
          </w:p>
          <w:p w14:paraId="28D824C1" w14:textId="327EF5F3"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Aware of resources and services that may be available within </w:t>
            </w:r>
            <w:r w:rsidR="00071DAD">
              <w:rPr>
                <w:rFonts w:ascii="Arial" w:hAnsi="Arial" w:cs="Arial"/>
                <w:sz w:val="20"/>
                <w:szCs w:val="20"/>
              </w:rPr>
              <w:t>one’s own</w:t>
            </w:r>
            <w:r w:rsidR="00071DAD" w:rsidRPr="00B15763">
              <w:rPr>
                <w:rFonts w:ascii="Arial" w:hAnsi="Arial" w:cs="Arial"/>
                <w:sz w:val="20"/>
                <w:szCs w:val="20"/>
              </w:rPr>
              <w:t xml:space="preserve"> </w:t>
            </w:r>
            <w:r w:rsidRPr="00B15763">
              <w:rPr>
                <w:rFonts w:ascii="Arial" w:hAnsi="Arial" w:cs="Arial"/>
                <w:sz w:val="20"/>
                <w:szCs w:val="20"/>
              </w:rPr>
              <w:t>and other agencies, including the voluntary sector, to support families</w:t>
            </w:r>
            <w:r w:rsidR="000F0334">
              <w:rPr>
                <w:rFonts w:ascii="Arial" w:hAnsi="Arial" w:cs="Arial"/>
                <w:sz w:val="20"/>
                <w:szCs w:val="20"/>
              </w:rPr>
              <w:t>.</w:t>
            </w:r>
          </w:p>
          <w:p w14:paraId="0706CF64"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Able to challenge other professionals when required and provide supporting evidence. </w:t>
            </w:r>
          </w:p>
          <w:p w14:paraId="2B4EE98D" w14:textId="4BAE3621"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Able to provide support and supervision to junior colleagues and peers. </w:t>
            </w:r>
          </w:p>
          <w:p w14:paraId="0D627EDF"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Able to contribute to inter-agency assessments and to undertake an assessment of risk when required. </w:t>
            </w:r>
          </w:p>
          <w:p w14:paraId="16A9F0C7"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Able to contribute to and make considered decisions on whether concerns can be addressed by providing or signposting to sources of information or advice. </w:t>
            </w:r>
          </w:p>
          <w:p w14:paraId="1086CBE0"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Able to participate and chair multidisciplinary meetings as required (as appropriate to role). </w:t>
            </w:r>
          </w:p>
          <w:p w14:paraId="1E481217"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Applies lessons from case reviews. </w:t>
            </w:r>
          </w:p>
          <w:p w14:paraId="4DEABB4B"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Identifies risks and contributes to risk assessments. </w:t>
            </w:r>
          </w:p>
          <w:p w14:paraId="41201C44"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Able to contribute to/formulate and communicate effective safeguarding plans for adults at risk of abuse, harm or neglect. </w:t>
            </w:r>
          </w:p>
          <w:p w14:paraId="07E92563" w14:textId="755F7B6F"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lastRenderedPageBreak/>
              <w:t>Able to complete the audit cycle and/or research related to safeguarding as part of appropriate governance and quality assurance processes (as</w:t>
            </w:r>
            <w:r w:rsidRPr="00B15763">
              <w:rPr>
                <w:rFonts w:ascii="Arial" w:hAnsi="Arial" w:cs="Arial"/>
                <w:sz w:val="16"/>
                <w:szCs w:val="16"/>
              </w:rPr>
              <w:t xml:space="preserve"> </w:t>
            </w:r>
            <w:r w:rsidRPr="00B15763">
              <w:rPr>
                <w:rFonts w:ascii="Arial" w:hAnsi="Arial" w:cs="Arial"/>
                <w:sz w:val="20"/>
                <w:szCs w:val="16"/>
              </w:rPr>
              <w:t>appropriate to role).</w:t>
            </w:r>
          </w:p>
          <w:p w14:paraId="164C01C9"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Understands the purpose and process of case reviews.</w:t>
            </w:r>
          </w:p>
          <w:p w14:paraId="7CED460C"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Contributes to and/or co-ordinates protection planning, resolution and recovery – as appropriate to safeguarding concern.</w:t>
            </w:r>
          </w:p>
          <w:p w14:paraId="35A525E2"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Undertakes regular documented reviews of own (and/or team) safeguarding practice as appropriate to role (in various ways, such as through audit, case discussion, peer review, reflective practice, supervision and as a component of refresher training). </w:t>
            </w:r>
          </w:p>
          <w:p w14:paraId="1BAB1BC1"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Attends relevant multidisciplinary meetings to present supporting evidence within relevant information sharing protocols. If unable to attend contributes written reports or information as required/requested/ relevant in accordance with confidentiality and information sharing requirements. </w:t>
            </w:r>
          </w:p>
          <w:p w14:paraId="0E548DFD"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Contributes to case reviews, panels, internal partnerships and local forms of review. </w:t>
            </w:r>
          </w:p>
          <w:p w14:paraId="5CD7D257"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Works with other professionals and agencies, with adults and their families where there are safeguarding concerns in risk management and protection planning. </w:t>
            </w:r>
          </w:p>
          <w:p w14:paraId="5EAD2C9E"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Applies the lessons learnt from audit and case reviews to improve practice.</w:t>
            </w:r>
          </w:p>
          <w:p w14:paraId="3495A182" w14:textId="77777777"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Advises others on appropriate information sharing. </w:t>
            </w:r>
          </w:p>
          <w:p w14:paraId="6B61D895" w14:textId="6B0F3D4B" w:rsidR="00D72645" w:rsidRPr="00B15763" w:rsidRDefault="00D72645" w:rsidP="00D72645">
            <w:pPr>
              <w:pStyle w:val="ListParagraph"/>
              <w:numPr>
                <w:ilvl w:val="0"/>
                <w:numId w:val="10"/>
              </w:numPr>
              <w:autoSpaceDE w:val="0"/>
              <w:autoSpaceDN w:val="0"/>
              <w:adjustRightInd w:val="0"/>
              <w:rPr>
                <w:rFonts w:ascii="Arial" w:hAnsi="Arial" w:cs="Arial"/>
                <w:sz w:val="20"/>
                <w:szCs w:val="20"/>
              </w:rPr>
            </w:pPr>
            <w:r w:rsidRPr="00B15763">
              <w:rPr>
                <w:rFonts w:ascii="Arial" w:hAnsi="Arial" w:cs="Arial"/>
                <w:sz w:val="20"/>
                <w:szCs w:val="20"/>
              </w:rPr>
              <w:t xml:space="preserve">Undertakes supervision and provides support </w:t>
            </w:r>
            <w:r w:rsidR="000F0334">
              <w:rPr>
                <w:rFonts w:ascii="Arial" w:hAnsi="Arial" w:cs="Arial"/>
                <w:sz w:val="20"/>
                <w:szCs w:val="20"/>
              </w:rPr>
              <w:t>to staff members.</w:t>
            </w:r>
          </w:p>
          <w:p w14:paraId="23BEBC99" w14:textId="77777777" w:rsidR="00D72645" w:rsidRPr="00B15763" w:rsidRDefault="00D72645" w:rsidP="00D72645">
            <w:pPr>
              <w:autoSpaceDE w:val="0"/>
              <w:autoSpaceDN w:val="0"/>
              <w:adjustRightInd w:val="0"/>
              <w:rPr>
                <w:rFonts w:ascii="Arial" w:hAnsi="Arial" w:cs="Arial"/>
                <w:b/>
                <w:sz w:val="22"/>
                <w:szCs w:val="22"/>
              </w:rPr>
            </w:pPr>
          </w:p>
          <w:p w14:paraId="675605C8" w14:textId="77777777" w:rsidR="00D72645" w:rsidRPr="00B15763" w:rsidRDefault="00D72645" w:rsidP="00D72645">
            <w:pPr>
              <w:autoSpaceDE w:val="0"/>
              <w:autoSpaceDN w:val="0"/>
              <w:adjustRightInd w:val="0"/>
              <w:rPr>
                <w:rFonts w:ascii="Arial" w:hAnsi="Arial" w:cs="Arial"/>
                <w:b/>
                <w:sz w:val="22"/>
                <w:szCs w:val="22"/>
              </w:rPr>
            </w:pPr>
            <w:r w:rsidRPr="00B15763">
              <w:rPr>
                <w:rFonts w:ascii="Arial" w:hAnsi="Arial" w:cs="Arial"/>
                <w:b/>
                <w:sz w:val="22"/>
                <w:szCs w:val="22"/>
              </w:rPr>
              <w:t>Demonstrating Competency:</w:t>
            </w:r>
          </w:p>
          <w:p w14:paraId="6A28BF71" w14:textId="77777777" w:rsidR="00D72645" w:rsidRPr="00B15763" w:rsidRDefault="00D72645" w:rsidP="00D72645">
            <w:pPr>
              <w:autoSpaceDE w:val="0"/>
              <w:autoSpaceDN w:val="0"/>
              <w:adjustRightInd w:val="0"/>
              <w:rPr>
                <w:rFonts w:ascii="Arial" w:hAnsi="Arial" w:cs="Arial"/>
                <w:sz w:val="20"/>
                <w:szCs w:val="20"/>
              </w:rPr>
            </w:pPr>
            <w:r w:rsidRPr="00B15763">
              <w:rPr>
                <w:rFonts w:ascii="Arial" w:hAnsi="Arial" w:cs="Arial"/>
                <w:sz w:val="20"/>
                <w:szCs w:val="20"/>
              </w:rPr>
              <w:t>The above set of core competencies can be demonstrated by their skills and attitudes:</w:t>
            </w:r>
          </w:p>
          <w:p w14:paraId="38454092" w14:textId="77777777" w:rsidR="00D72645" w:rsidRPr="00B15763" w:rsidRDefault="00D72645" w:rsidP="00D72645">
            <w:pPr>
              <w:autoSpaceDE w:val="0"/>
              <w:autoSpaceDN w:val="0"/>
              <w:adjustRightInd w:val="0"/>
              <w:rPr>
                <w:rFonts w:ascii="Arial" w:hAnsi="Arial" w:cs="Arial"/>
                <w:b/>
                <w:sz w:val="22"/>
                <w:szCs w:val="22"/>
              </w:rPr>
            </w:pPr>
          </w:p>
          <w:p w14:paraId="53CAF7CE" w14:textId="77777777" w:rsidR="00D72645" w:rsidRPr="000F0334" w:rsidRDefault="00D72645" w:rsidP="00D72645">
            <w:pPr>
              <w:autoSpaceDE w:val="0"/>
              <w:autoSpaceDN w:val="0"/>
              <w:adjustRightInd w:val="0"/>
              <w:rPr>
                <w:rFonts w:ascii="Arial" w:hAnsi="Arial" w:cs="Arial"/>
                <w:sz w:val="22"/>
                <w:szCs w:val="22"/>
              </w:rPr>
            </w:pPr>
            <w:r w:rsidRPr="000F0334">
              <w:rPr>
                <w:rFonts w:ascii="Arial" w:hAnsi="Arial" w:cs="Arial"/>
                <w:sz w:val="22"/>
                <w:szCs w:val="22"/>
              </w:rPr>
              <w:t>Skills</w:t>
            </w:r>
          </w:p>
          <w:p w14:paraId="2C9180B7" w14:textId="77777777" w:rsidR="00D72645" w:rsidRPr="00B15763" w:rsidRDefault="00D72645" w:rsidP="00D72645">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act proactively to reduce the likelihood of abuse, harm or neglect to adults at risk. </w:t>
            </w:r>
          </w:p>
          <w:p w14:paraId="6503AF04" w14:textId="77777777" w:rsidR="00D72645" w:rsidRPr="00B15763" w:rsidRDefault="00D72645" w:rsidP="006230F1">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contribute to, and make considered judgements about how to act to promote wellbeing and to safeguard an adult when needed. </w:t>
            </w:r>
          </w:p>
          <w:p w14:paraId="595E11AE" w14:textId="77777777" w:rsidR="00D72645" w:rsidRPr="00B15763" w:rsidRDefault="00D72645" w:rsidP="006230F1">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present safeguarding concerns verbally and in writing for professional and legal purposes as required (and as appropriate to role). </w:t>
            </w:r>
          </w:p>
          <w:p w14:paraId="08D92944" w14:textId="77777777" w:rsidR="00D72645" w:rsidRPr="00B15763" w:rsidRDefault="00D72645" w:rsidP="00D72645">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work with adults and carers where there are safeguarding concerns as part of the multi-disciplinary team and with other disciplines. </w:t>
            </w:r>
          </w:p>
          <w:p w14:paraId="0E10BC25" w14:textId="77777777" w:rsidR="00D72645" w:rsidRPr="00B15763" w:rsidRDefault="00D72645" w:rsidP="00D72645">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communicate effectively with adults to recognise and to ensure those lacking capacity to make a particular decision or with communication needs have opportunity to participate in decisions affecting them. </w:t>
            </w:r>
          </w:p>
          <w:p w14:paraId="330E91E3" w14:textId="77777777" w:rsidR="00D72645" w:rsidRPr="00B15763" w:rsidRDefault="00D72645" w:rsidP="00D72645">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give effective feedback to colleagues. </w:t>
            </w:r>
          </w:p>
          <w:p w14:paraId="50FF7F04" w14:textId="77777777" w:rsidR="00D72645" w:rsidRPr="00B15763" w:rsidRDefault="00D72645" w:rsidP="00D72645">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 xml:space="preserve">Able to identify (as appropriate to role) associated medical conditions, mental health needs and other co-morbidities which may increase the risk of abuse, harm or neglect and be able to take appropriate action. </w:t>
            </w:r>
          </w:p>
          <w:p w14:paraId="74B89637" w14:textId="77777777" w:rsidR="00D72645" w:rsidRPr="00B15763" w:rsidRDefault="00D72645" w:rsidP="00D72645">
            <w:pPr>
              <w:pStyle w:val="ListParagraph"/>
              <w:numPr>
                <w:ilvl w:val="0"/>
                <w:numId w:val="12"/>
              </w:numPr>
              <w:autoSpaceDE w:val="0"/>
              <w:autoSpaceDN w:val="0"/>
              <w:adjustRightInd w:val="0"/>
              <w:rPr>
                <w:rFonts w:ascii="Arial" w:hAnsi="Arial" w:cs="Arial"/>
                <w:sz w:val="20"/>
                <w:szCs w:val="20"/>
              </w:rPr>
            </w:pPr>
            <w:r w:rsidRPr="00B15763">
              <w:rPr>
                <w:rFonts w:ascii="Arial" w:hAnsi="Arial" w:cs="Arial"/>
                <w:sz w:val="20"/>
                <w:szCs w:val="20"/>
              </w:rPr>
              <w:t>Able to assess (as appropriate to the role) the impact of, carer and family issues on adults at risk of abuse, harm or neglect including mental health needs, learning/intellectual disabilities, substance misuse and domestic abuse and long-term conditions.</w:t>
            </w:r>
          </w:p>
          <w:p w14:paraId="6867AD0C" w14:textId="77777777" w:rsidR="00D72645" w:rsidRPr="00B15763" w:rsidRDefault="00D72645" w:rsidP="00D72645">
            <w:pPr>
              <w:autoSpaceDE w:val="0"/>
              <w:autoSpaceDN w:val="0"/>
              <w:adjustRightInd w:val="0"/>
              <w:rPr>
                <w:rFonts w:ascii="Arial" w:hAnsi="Arial" w:cs="Arial"/>
                <w:b/>
                <w:sz w:val="22"/>
                <w:szCs w:val="22"/>
              </w:rPr>
            </w:pPr>
          </w:p>
          <w:p w14:paraId="6C6682F1" w14:textId="77777777" w:rsidR="00D72645" w:rsidRPr="000F0334" w:rsidRDefault="00D72645" w:rsidP="00D72645">
            <w:pPr>
              <w:autoSpaceDE w:val="0"/>
              <w:autoSpaceDN w:val="0"/>
              <w:adjustRightInd w:val="0"/>
              <w:rPr>
                <w:rFonts w:ascii="Arial" w:hAnsi="Arial" w:cs="Arial"/>
                <w:sz w:val="22"/>
                <w:szCs w:val="22"/>
              </w:rPr>
            </w:pPr>
            <w:r w:rsidRPr="000F0334">
              <w:rPr>
                <w:rFonts w:ascii="Arial" w:hAnsi="Arial" w:cs="Arial"/>
                <w:sz w:val="22"/>
                <w:szCs w:val="22"/>
              </w:rPr>
              <w:t>Attitudes</w:t>
            </w:r>
          </w:p>
          <w:p w14:paraId="33BA52BC" w14:textId="77777777" w:rsidR="00D72645" w:rsidRPr="00B15763" w:rsidRDefault="00D72645" w:rsidP="00D72645">
            <w:pPr>
              <w:pStyle w:val="ListParagraph"/>
              <w:numPr>
                <w:ilvl w:val="0"/>
                <w:numId w:val="13"/>
              </w:numPr>
              <w:autoSpaceDE w:val="0"/>
              <w:autoSpaceDN w:val="0"/>
              <w:adjustRightInd w:val="0"/>
              <w:rPr>
                <w:rFonts w:ascii="Arial" w:hAnsi="Arial" w:cs="Arial"/>
                <w:sz w:val="20"/>
                <w:szCs w:val="20"/>
              </w:rPr>
            </w:pPr>
            <w:r w:rsidRPr="00B15763">
              <w:rPr>
                <w:rFonts w:ascii="Arial" w:hAnsi="Arial" w:cs="Arial"/>
                <w:sz w:val="20"/>
                <w:szCs w:val="20"/>
              </w:rPr>
              <w:t xml:space="preserve">Supports a culture of inclusivity in diversity and equality for staff and patients/service users. Understands the importance and benefits of working in an environment that supports professionals and colleagues including knowing when to seek and offer support. </w:t>
            </w:r>
          </w:p>
          <w:p w14:paraId="0E04C174" w14:textId="77777777" w:rsidR="00D72645" w:rsidRPr="00B15763" w:rsidRDefault="00D72645" w:rsidP="00D72645">
            <w:pPr>
              <w:pStyle w:val="ListParagraph"/>
              <w:numPr>
                <w:ilvl w:val="0"/>
                <w:numId w:val="13"/>
              </w:numPr>
              <w:autoSpaceDE w:val="0"/>
              <w:autoSpaceDN w:val="0"/>
              <w:adjustRightInd w:val="0"/>
              <w:rPr>
                <w:rFonts w:ascii="Arial" w:hAnsi="Arial" w:cs="Arial"/>
                <w:sz w:val="20"/>
                <w:szCs w:val="20"/>
              </w:rPr>
            </w:pPr>
            <w:r w:rsidRPr="00B15763">
              <w:rPr>
                <w:rFonts w:ascii="Arial" w:hAnsi="Arial" w:cs="Arial"/>
                <w:sz w:val="20"/>
                <w:szCs w:val="20"/>
              </w:rPr>
              <w:t xml:space="preserve">Creates and supports a working environment that enables professionals to develop skills and knowledge in adult safeguarding. </w:t>
            </w:r>
          </w:p>
          <w:p w14:paraId="677E39BC" w14:textId="77777777" w:rsidR="00D72645" w:rsidRPr="00B15763" w:rsidRDefault="00D72645" w:rsidP="00DC4731">
            <w:pPr>
              <w:pStyle w:val="ListParagraph"/>
              <w:numPr>
                <w:ilvl w:val="0"/>
                <w:numId w:val="13"/>
              </w:numPr>
              <w:autoSpaceDE w:val="0"/>
              <w:autoSpaceDN w:val="0"/>
              <w:adjustRightInd w:val="0"/>
              <w:rPr>
                <w:rFonts w:ascii="Arial" w:hAnsi="Arial" w:cs="Arial"/>
                <w:sz w:val="20"/>
                <w:szCs w:val="20"/>
              </w:rPr>
            </w:pPr>
            <w:r w:rsidRPr="00B15763">
              <w:rPr>
                <w:rFonts w:ascii="Arial" w:hAnsi="Arial" w:cs="Arial"/>
                <w:sz w:val="20"/>
                <w:szCs w:val="20"/>
              </w:rPr>
              <w:t>Understands the potential personal impact of safeguarding work on professionals and colleagues. Recognises when additional support is needed in managing adult safeguarding including support with all legal and court activities (such as writing statements, preparing for attending court) and the need to debrief in relation to a case or other experience where appropriate to role.</w:t>
            </w:r>
          </w:p>
          <w:p w14:paraId="7079BCC8" w14:textId="77777777" w:rsidR="00D72645" w:rsidRDefault="00D72645" w:rsidP="00D72645">
            <w:pPr>
              <w:autoSpaceDE w:val="0"/>
              <w:autoSpaceDN w:val="0"/>
              <w:adjustRightInd w:val="0"/>
              <w:rPr>
                <w:rFonts w:ascii="Arial" w:hAnsi="Arial" w:cs="Arial"/>
                <w:b/>
                <w:color w:val="1F497D" w:themeColor="text2"/>
                <w:sz w:val="22"/>
                <w:szCs w:val="22"/>
              </w:rPr>
            </w:pPr>
          </w:p>
        </w:tc>
      </w:tr>
    </w:tbl>
    <w:p w14:paraId="4CBB6BF3" w14:textId="77777777" w:rsidR="00385A8B" w:rsidRPr="00DC4731" w:rsidRDefault="00385A8B" w:rsidP="00193CF5">
      <w:pPr>
        <w:autoSpaceDE w:val="0"/>
        <w:autoSpaceDN w:val="0"/>
        <w:adjustRightInd w:val="0"/>
        <w:rPr>
          <w:rFonts w:ascii="Arial" w:hAnsi="Arial" w:cs="Arial"/>
          <w:b/>
          <w:color w:val="1F497D" w:themeColor="text2"/>
          <w:sz w:val="40"/>
          <w:szCs w:val="40"/>
        </w:rPr>
      </w:pPr>
    </w:p>
    <w:p w14:paraId="4D291FBE" w14:textId="77777777" w:rsidR="00C916FA" w:rsidRDefault="00C916FA">
      <w:pPr>
        <w:rPr>
          <w:rFonts w:ascii="Calibri" w:hAnsi="Calibri" w:cs="Calibri"/>
          <w:b/>
          <w:color w:val="000000" w:themeColor="text1"/>
          <w:sz w:val="40"/>
          <w:szCs w:val="40"/>
        </w:rPr>
      </w:pPr>
      <w:r>
        <w:br w:type="page"/>
      </w:r>
    </w:p>
    <w:p w14:paraId="3DB3AD64" w14:textId="2C30E055" w:rsidR="00D10F6E" w:rsidRPr="00761697" w:rsidRDefault="00DC4731" w:rsidP="00761697">
      <w:pPr>
        <w:pStyle w:val="Heading2"/>
      </w:pPr>
      <w:bookmarkStart w:id="52" w:name="_Toc121309813"/>
      <w:r w:rsidRPr="00761697">
        <w:lastRenderedPageBreak/>
        <w:t xml:space="preserve">Level 4: </w:t>
      </w:r>
      <w:r w:rsidR="00D10F6E" w:rsidRPr="00761697">
        <w:t>Targeted</w:t>
      </w:r>
      <w:bookmarkEnd w:id="52"/>
      <w:r w:rsidR="00D358B8" w:rsidRPr="00D358B8">
        <w:rPr>
          <w:rFonts w:ascii="Arial" w:hAnsi="Arial" w:cs="Arial"/>
          <w:sz w:val="22"/>
          <w:szCs w:val="22"/>
        </w:rPr>
        <w:t xml:space="preserve"> </w:t>
      </w:r>
      <w:r w:rsidR="00F150B9">
        <w:rPr>
          <w:rFonts w:ascii="Arial" w:hAnsi="Arial" w:cs="Arial"/>
          <w:sz w:val="22"/>
          <w:szCs w:val="22"/>
        </w:rPr>
        <w:t xml:space="preserve">– </w:t>
      </w:r>
      <w:r w:rsidR="00D358B8" w:rsidRPr="00D358B8">
        <w:t>authorise/ specialist</w:t>
      </w:r>
    </w:p>
    <w:p w14:paraId="310FA85A" w14:textId="77777777" w:rsidR="00C916FA" w:rsidRDefault="004F0082" w:rsidP="00DC4731">
      <w:pPr>
        <w:autoSpaceDE w:val="0"/>
        <w:autoSpaceDN w:val="0"/>
        <w:adjustRightInd w:val="0"/>
        <w:rPr>
          <w:rFonts w:ascii="Arial" w:hAnsi="Arial" w:cs="Arial"/>
          <w:b/>
          <w:color w:val="000000" w:themeColor="text1"/>
        </w:rPr>
      </w:pPr>
      <w:r w:rsidRPr="004F0082">
        <w:rPr>
          <w:rFonts w:ascii="Arial" w:hAnsi="Arial" w:cs="Arial"/>
          <w:b/>
          <w:color w:val="000000" w:themeColor="text1"/>
        </w:rPr>
        <w:t>Specialist roles</w:t>
      </w:r>
      <w:r w:rsidR="00102010">
        <w:rPr>
          <w:rFonts w:ascii="Arial" w:hAnsi="Arial" w:cs="Arial"/>
          <w:b/>
          <w:color w:val="000000" w:themeColor="text1"/>
        </w:rPr>
        <w:t xml:space="preserve"> </w:t>
      </w:r>
      <w:r w:rsidRPr="004F0082">
        <w:rPr>
          <w:rFonts w:ascii="Arial" w:hAnsi="Arial" w:cs="Arial"/>
          <w:b/>
          <w:color w:val="000000" w:themeColor="text1"/>
        </w:rPr>
        <w:t>– named professionals and safeguarding leads</w:t>
      </w:r>
      <w:r>
        <w:rPr>
          <w:rFonts w:ascii="Arial" w:hAnsi="Arial" w:cs="Arial"/>
          <w:b/>
          <w:color w:val="000000" w:themeColor="text1"/>
        </w:rPr>
        <w:t xml:space="preserve"> </w:t>
      </w:r>
      <w:r w:rsidRPr="004F0082">
        <w:rPr>
          <w:rFonts w:ascii="Arial" w:hAnsi="Arial" w:cs="Arial"/>
          <w:b/>
          <w:color w:val="000000" w:themeColor="text1"/>
        </w:rPr>
        <w:t>(statutory and non-statutory organisations).</w:t>
      </w:r>
    </w:p>
    <w:p w14:paraId="44853096" w14:textId="77777777" w:rsidR="00DC4731" w:rsidRPr="00761697" w:rsidRDefault="00DC4731" w:rsidP="00DC4731">
      <w:pPr>
        <w:autoSpaceDE w:val="0"/>
        <w:autoSpaceDN w:val="0"/>
        <w:adjustRightInd w:val="0"/>
        <w:rPr>
          <w:rFonts w:ascii="Arial" w:hAnsi="Arial" w:cs="Arial"/>
          <w:color w:val="000000" w:themeColor="text1"/>
          <w:sz w:val="20"/>
          <w:szCs w:val="20"/>
        </w:rPr>
      </w:pPr>
      <w:r w:rsidRPr="00761697">
        <w:rPr>
          <w:rFonts w:ascii="Arial" w:hAnsi="Arial" w:cs="Arial"/>
          <w:color w:val="000000" w:themeColor="text1"/>
          <w:sz w:val="20"/>
          <w:szCs w:val="20"/>
        </w:rPr>
        <w:t>This is the minimum level required for all staff working in these settings</w:t>
      </w:r>
    </w:p>
    <w:p w14:paraId="44A5BCFD" w14:textId="77777777" w:rsidR="00385A8B" w:rsidRPr="00761697" w:rsidRDefault="00385A8B" w:rsidP="00193CF5">
      <w:pPr>
        <w:autoSpaceDE w:val="0"/>
        <w:autoSpaceDN w:val="0"/>
        <w:adjustRightInd w:val="0"/>
        <w:rPr>
          <w:rFonts w:ascii="Arial" w:hAnsi="Arial" w:cs="Arial"/>
          <w:b/>
          <w:color w:val="000000" w:themeColor="text1"/>
          <w:sz w:val="22"/>
          <w:szCs w:val="22"/>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D10F6E" w14:paraId="6EBF7BF3" w14:textId="77777777" w:rsidTr="003325D6">
        <w:tc>
          <w:tcPr>
            <w:tcW w:w="9016" w:type="dxa"/>
            <w:tcBorders>
              <w:top w:val="nil"/>
              <w:left w:val="nil"/>
              <w:bottom w:val="nil"/>
              <w:right w:val="nil"/>
            </w:tcBorders>
            <w:shd w:val="clear" w:color="auto" w:fill="DBE5F1" w:themeFill="accent1" w:themeFillTint="33"/>
          </w:tcPr>
          <w:p w14:paraId="39A4C564" w14:textId="749001FD" w:rsidR="00D10F6E" w:rsidRPr="00B15763" w:rsidRDefault="00D10F6E" w:rsidP="00DC4731">
            <w:pPr>
              <w:autoSpaceDE w:val="0"/>
              <w:autoSpaceDN w:val="0"/>
              <w:adjustRightInd w:val="0"/>
              <w:rPr>
                <w:rFonts w:ascii="Arial" w:hAnsi="Arial" w:cs="Arial"/>
                <w:b/>
                <w:sz w:val="22"/>
                <w:szCs w:val="22"/>
              </w:rPr>
            </w:pPr>
          </w:p>
          <w:p w14:paraId="013558EF" w14:textId="77777777" w:rsidR="00D10F6E" w:rsidRPr="00B15763" w:rsidRDefault="004F0082" w:rsidP="00DC4731">
            <w:pPr>
              <w:autoSpaceDE w:val="0"/>
              <w:autoSpaceDN w:val="0"/>
              <w:adjustRightInd w:val="0"/>
              <w:rPr>
                <w:rFonts w:ascii="Arial" w:hAnsi="Arial" w:cs="Arial"/>
                <w:b/>
                <w:sz w:val="22"/>
                <w:szCs w:val="22"/>
              </w:rPr>
            </w:pPr>
            <w:r>
              <w:rPr>
                <w:rFonts w:ascii="Arial" w:hAnsi="Arial" w:cs="Arial"/>
                <w:b/>
                <w:sz w:val="22"/>
                <w:szCs w:val="22"/>
              </w:rPr>
              <w:t>Level 4</w:t>
            </w:r>
            <w:r w:rsidR="00D10F6E" w:rsidRPr="00B15763">
              <w:rPr>
                <w:rFonts w:ascii="Arial" w:hAnsi="Arial" w:cs="Arial"/>
                <w:b/>
                <w:sz w:val="22"/>
                <w:szCs w:val="22"/>
              </w:rPr>
              <w:t>: Core Competencies</w:t>
            </w:r>
          </w:p>
          <w:p w14:paraId="76A186DD" w14:textId="5A5802E8" w:rsidR="00D10F6E" w:rsidRPr="00B15763" w:rsidRDefault="00D10F6E" w:rsidP="00D10F6E">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As outlined for Level 1, 2 and 3</w:t>
            </w:r>
            <w:r w:rsidR="008B39B7">
              <w:rPr>
                <w:rFonts w:ascii="Arial" w:hAnsi="Arial" w:cs="Arial"/>
                <w:sz w:val="20"/>
                <w:szCs w:val="20"/>
              </w:rPr>
              <w:t>.</w:t>
            </w:r>
          </w:p>
          <w:p w14:paraId="2DBFB56A" w14:textId="31C49F2D" w:rsidR="005D17C3" w:rsidRDefault="005D17C3" w:rsidP="005D17C3">
            <w:pPr>
              <w:pStyle w:val="ListParagraph"/>
              <w:numPr>
                <w:ilvl w:val="0"/>
                <w:numId w:val="14"/>
              </w:numPr>
              <w:rPr>
                <w:rFonts w:ascii="Arial" w:hAnsi="Arial" w:cs="Arial"/>
                <w:sz w:val="20"/>
                <w:szCs w:val="20"/>
              </w:rPr>
            </w:pPr>
            <w:r w:rsidRPr="005D17C3">
              <w:rPr>
                <w:rFonts w:ascii="Arial" w:hAnsi="Arial" w:cs="Arial"/>
                <w:sz w:val="20"/>
                <w:szCs w:val="20"/>
              </w:rPr>
              <w:t xml:space="preserve">Able to lead </w:t>
            </w:r>
            <w:r>
              <w:rPr>
                <w:rFonts w:ascii="Arial" w:hAnsi="Arial" w:cs="Arial"/>
                <w:sz w:val="20"/>
                <w:szCs w:val="20"/>
              </w:rPr>
              <w:t xml:space="preserve">and oversee safeguarding enquiry officer’s </w:t>
            </w:r>
            <w:r w:rsidRPr="005D17C3">
              <w:rPr>
                <w:rFonts w:ascii="Arial" w:hAnsi="Arial" w:cs="Arial"/>
                <w:sz w:val="20"/>
                <w:szCs w:val="20"/>
              </w:rPr>
              <w:t>investigations when requested</w:t>
            </w:r>
            <w:r w:rsidR="008B39B7">
              <w:rPr>
                <w:rFonts w:ascii="Arial" w:hAnsi="Arial" w:cs="Arial"/>
                <w:sz w:val="20"/>
                <w:szCs w:val="20"/>
              </w:rPr>
              <w:t>,</w:t>
            </w:r>
            <w:r w:rsidRPr="005D17C3">
              <w:rPr>
                <w:rFonts w:ascii="Arial" w:hAnsi="Arial" w:cs="Arial"/>
                <w:sz w:val="20"/>
                <w:szCs w:val="20"/>
              </w:rPr>
              <w:t xml:space="preserve"> to decide whether any action should be taken in the adult’s case</w:t>
            </w:r>
            <w:r>
              <w:rPr>
                <w:rFonts w:ascii="Arial" w:hAnsi="Arial" w:cs="Arial"/>
                <w:sz w:val="20"/>
                <w:szCs w:val="20"/>
              </w:rPr>
              <w:t>, advising where necessary to make a safeguarding personalised and legal literate</w:t>
            </w:r>
          </w:p>
          <w:p w14:paraId="468680A4" w14:textId="3BA6839A" w:rsidR="005D17C3" w:rsidRPr="008B39B7" w:rsidRDefault="005D17C3" w:rsidP="008B39B7">
            <w:pPr>
              <w:pStyle w:val="ListParagraph"/>
              <w:numPr>
                <w:ilvl w:val="0"/>
                <w:numId w:val="14"/>
              </w:numPr>
              <w:rPr>
                <w:rFonts w:ascii="Arial" w:hAnsi="Arial" w:cs="Arial"/>
                <w:sz w:val="20"/>
                <w:szCs w:val="20"/>
              </w:rPr>
            </w:pPr>
            <w:r>
              <w:rPr>
                <w:rFonts w:ascii="Arial" w:hAnsi="Arial" w:cs="Arial"/>
                <w:sz w:val="20"/>
                <w:szCs w:val="20"/>
              </w:rPr>
              <w:t>Leads</w:t>
            </w:r>
            <w:r w:rsidRPr="005D17C3">
              <w:rPr>
                <w:rFonts w:ascii="Arial" w:hAnsi="Arial" w:cs="Arial"/>
                <w:sz w:val="20"/>
                <w:szCs w:val="20"/>
              </w:rPr>
              <w:t xml:space="preserve"> safeguarding quality assurance and improvement processes.</w:t>
            </w:r>
          </w:p>
          <w:p w14:paraId="3101FD87" w14:textId="77777777" w:rsidR="00D10F6E" w:rsidRPr="00B15763" w:rsidRDefault="00D10F6E" w:rsidP="00D10F6E">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Be able to align national guidance to local practice. </w:t>
            </w:r>
          </w:p>
          <w:p w14:paraId="3467F7BD" w14:textId="77777777" w:rsidR="00D10F6E" w:rsidRPr="00B15763" w:rsidRDefault="00D10F6E" w:rsidP="00D10F6E">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Contributes as a member of the safeguarding team to the development of internal safeguarding policy, guidelines and protocols. </w:t>
            </w:r>
          </w:p>
          <w:p w14:paraId="1397E362" w14:textId="77777777" w:rsidR="00FA1537" w:rsidRPr="00B15763" w:rsidRDefault="00D10F6E" w:rsidP="00D10F6E">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Able to effectively communicate local safeguarding knowledge, research and findings from audits and challenge poor practice. </w:t>
            </w:r>
          </w:p>
          <w:p w14:paraId="44FAD249" w14:textId="77777777" w:rsidR="00D10F6E" w:rsidRPr="00B15763" w:rsidRDefault="00D10F6E" w:rsidP="00D10F6E">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Support and develop improvements in care/practice/local responses/services/act in response to identified locality knowledge needs. </w:t>
            </w:r>
          </w:p>
          <w:p w14:paraId="65621063"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Facilitates and contributes to own organisation audits, multi-agency audits and statutory inspections establish governance structure and annual reporting monitoring and review.</w:t>
            </w:r>
          </w:p>
          <w:p w14:paraId="7E1B85F2" w14:textId="77777777" w:rsidR="00D10F6E" w:rsidRPr="00B15763" w:rsidRDefault="00FA1537"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Works with </w:t>
            </w:r>
            <w:r w:rsidR="00200EEC" w:rsidRPr="00B15763">
              <w:rPr>
                <w:rFonts w:ascii="Arial" w:hAnsi="Arial" w:cs="Arial"/>
                <w:sz w:val="20"/>
                <w:szCs w:val="20"/>
              </w:rPr>
              <w:t>HSAB</w:t>
            </w:r>
            <w:r w:rsidR="00D10F6E" w:rsidRPr="00B15763">
              <w:rPr>
                <w:rFonts w:ascii="Arial" w:hAnsi="Arial" w:cs="Arial"/>
                <w:sz w:val="20"/>
                <w:szCs w:val="20"/>
              </w:rPr>
              <w:t xml:space="preserve"> to conduct safeguarding training needs analysis, and to commission, plan, design, deliver and evaluate teaching for staff in the organisations. </w:t>
            </w:r>
          </w:p>
          <w:p w14:paraId="00EE88E8"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Undertakes and contributes to case reviews. </w:t>
            </w:r>
          </w:p>
          <w:p w14:paraId="55CB5B40"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As appropriate to role</w:t>
            </w:r>
            <w:r w:rsidR="00200EEC" w:rsidRPr="00B15763">
              <w:rPr>
                <w:rFonts w:ascii="Arial" w:hAnsi="Arial" w:cs="Arial"/>
                <w:sz w:val="20"/>
                <w:szCs w:val="20"/>
              </w:rPr>
              <w:t>,</w:t>
            </w:r>
            <w:r w:rsidRPr="00B15763">
              <w:rPr>
                <w:rFonts w:ascii="Arial" w:hAnsi="Arial" w:cs="Arial"/>
                <w:sz w:val="20"/>
                <w:szCs w:val="20"/>
              </w:rPr>
              <w:t xml:space="preserve"> undertakes chronologies and the development of action plans using a root cause analysis approach (where appropriate) or other locally approved methodologies. </w:t>
            </w:r>
          </w:p>
          <w:p w14:paraId="75788F99"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In conjunction with designated safeguarding lead, co-ordinates and contributes to implementation of action plans and the learning following reviews. </w:t>
            </w:r>
          </w:p>
          <w:p w14:paraId="2D29C942"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Works effectively with colleagues from other organisations, providing advice as appropriate.</w:t>
            </w:r>
          </w:p>
          <w:p w14:paraId="371AB960"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Provides advice and information about safeguar</w:t>
            </w:r>
            <w:r w:rsidR="00200EEC" w:rsidRPr="00B15763">
              <w:rPr>
                <w:rFonts w:ascii="Arial" w:hAnsi="Arial" w:cs="Arial"/>
                <w:sz w:val="20"/>
                <w:szCs w:val="20"/>
              </w:rPr>
              <w:t>ding to the employing authority</w:t>
            </w:r>
            <w:r w:rsidRPr="00B15763">
              <w:rPr>
                <w:rFonts w:ascii="Arial" w:hAnsi="Arial" w:cs="Arial"/>
                <w:sz w:val="20"/>
                <w:szCs w:val="20"/>
              </w:rPr>
              <w:t xml:space="preserve">. </w:t>
            </w:r>
          </w:p>
          <w:p w14:paraId="17466DE5"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Provides specialist advice to practitioners, both actively and reactively, including clarification about organisational policies, legal issues and the management of adult safeguarding cases. </w:t>
            </w:r>
          </w:p>
          <w:p w14:paraId="03F2B1C0"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 xml:space="preserve">Provides safeguarding supervision and ensures appropriate reflective practice is embedded in the organisation, to include peer review. </w:t>
            </w:r>
          </w:p>
          <w:p w14:paraId="790571D5"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Undertakes risk assessments of the organisation’s ability to safeguard/protect adults at risk.</w:t>
            </w:r>
          </w:p>
          <w:p w14:paraId="60ECDE48" w14:textId="77777777" w:rsidR="00D10F6E" w:rsidRPr="00B15763" w:rsidRDefault="00D10F6E" w:rsidP="00DC4731">
            <w:pPr>
              <w:pStyle w:val="ListParagraph"/>
              <w:numPr>
                <w:ilvl w:val="0"/>
                <w:numId w:val="14"/>
              </w:numPr>
              <w:autoSpaceDE w:val="0"/>
              <w:autoSpaceDN w:val="0"/>
              <w:adjustRightInd w:val="0"/>
              <w:rPr>
                <w:rFonts w:ascii="Arial" w:hAnsi="Arial" w:cs="Arial"/>
                <w:sz w:val="20"/>
                <w:szCs w:val="20"/>
              </w:rPr>
            </w:pPr>
            <w:r w:rsidRPr="00B15763">
              <w:rPr>
                <w:rFonts w:ascii="Arial" w:hAnsi="Arial" w:cs="Arial"/>
                <w:sz w:val="20"/>
                <w:szCs w:val="20"/>
              </w:rPr>
              <w:t>Understands the role and procedures of coroner’s courts, court of protection and regulators professional bodies.</w:t>
            </w:r>
          </w:p>
          <w:p w14:paraId="7A184B31" w14:textId="77777777" w:rsidR="00D10F6E" w:rsidRPr="00B15763" w:rsidRDefault="00D10F6E" w:rsidP="00DC4731">
            <w:pPr>
              <w:autoSpaceDE w:val="0"/>
              <w:autoSpaceDN w:val="0"/>
              <w:adjustRightInd w:val="0"/>
              <w:rPr>
                <w:rFonts w:ascii="Arial" w:hAnsi="Arial" w:cs="Arial"/>
                <w:b/>
                <w:sz w:val="22"/>
                <w:szCs w:val="22"/>
              </w:rPr>
            </w:pPr>
          </w:p>
          <w:p w14:paraId="11098B3E" w14:textId="77777777" w:rsidR="00D10F6E" w:rsidRPr="00B15763" w:rsidRDefault="00D10F6E" w:rsidP="00DC4731">
            <w:pPr>
              <w:autoSpaceDE w:val="0"/>
              <w:autoSpaceDN w:val="0"/>
              <w:adjustRightInd w:val="0"/>
              <w:rPr>
                <w:rFonts w:ascii="Arial" w:hAnsi="Arial" w:cs="Arial"/>
                <w:b/>
                <w:sz w:val="22"/>
                <w:szCs w:val="22"/>
              </w:rPr>
            </w:pPr>
            <w:r w:rsidRPr="00B15763">
              <w:rPr>
                <w:rFonts w:ascii="Arial" w:hAnsi="Arial" w:cs="Arial"/>
                <w:b/>
                <w:sz w:val="22"/>
                <w:szCs w:val="22"/>
              </w:rPr>
              <w:t>Demonstrating Competency</w:t>
            </w:r>
          </w:p>
          <w:p w14:paraId="362F877D" w14:textId="77777777" w:rsidR="00D10F6E" w:rsidRPr="00B15763" w:rsidRDefault="00D10F6E" w:rsidP="00D10F6E">
            <w:pPr>
              <w:autoSpaceDE w:val="0"/>
              <w:autoSpaceDN w:val="0"/>
              <w:adjustRightInd w:val="0"/>
              <w:rPr>
                <w:rFonts w:ascii="Arial" w:hAnsi="Arial" w:cs="Arial"/>
                <w:sz w:val="20"/>
                <w:szCs w:val="20"/>
              </w:rPr>
            </w:pPr>
            <w:r w:rsidRPr="00B15763">
              <w:rPr>
                <w:rFonts w:ascii="Arial" w:hAnsi="Arial" w:cs="Arial"/>
                <w:sz w:val="20"/>
                <w:szCs w:val="20"/>
              </w:rPr>
              <w:t>The above set of core competencies can be demonstrated by their skills and attitudes:</w:t>
            </w:r>
          </w:p>
          <w:p w14:paraId="586DA891" w14:textId="77777777" w:rsidR="00D10F6E" w:rsidRPr="00B15763" w:rsidRDefault="00D10F6E" w:rsidP="00DC4731">
            <w:pPr>
              <w:autoSpaceDE w:val="0"/>
              <w:autoSpaceDN w:val="0"/>
              <w:adjustRightInd w:val="0"/>
              <w:rPr>
                <w:rFonts w:ascii="Arial" w:hAnsi="Arial" w:cs="Arial"/>
                <w:b/>
                <w:sz w:val="22"/>
                <w:szCs w:val="22"/>
              </w:rPr>
            </w:pPr>
          </w:p>
          <w:p w14:paraId="01E89A92" w14:textId="77777777" w:rsidR="00D10F6E" w:rsidRPr="000F0334" w:rsidRDefault="00D10F6E" w:rsidP="00D10F6E">
            <w:pPr>
              <w:autoSpaceDE w:val="0"/>
              <w:autoSpaceDN w:val="0"/>
              <w:adjustRightInd w:val="0"/>
              <w:rPr>
                <w:rFonts w:ascii="Arial" w:hAnsi="Arial" w:cs="Arial"/>
                <w:sz w:val="22"/>
                <w:szCs w:val="22"/>
              </w:rPr>
            </w:pPr>
            <w:r w:rsidRPr="000F0334">
              <w:rPr>
                <w:rFonts w:ascii="Arial" w:hAnsi="Arial" w:cs="Arial"/>
                <w:sz w:val="22"/>
                <w:szCs w:val="22"/>
              </w:rPr>
              <w:t>Skills</w:t>
            </w:r>
          </w:p>
          <w:p w14:paraId="537E88FD"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effectively communicate advice about safeguarding policy and legal/assurance frameworks. </w:t>
            </w:r>
          </w:p>
          <w:p w14:paraId="385A235C"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Able to support colleagues in challenging views</w:t>
            </w:r>
            <w:r w:rsidRPr="00B15763">
              <w:rPr>
                <w:rFonts w:ascii="Arial" w:hAnsi="Arial" w:cs="Arial"/>
                <w:b/>
                <w:sz w:val="22"/>
                <w:szCs w:val="22"/>
              </w:rPr>
              <w:t xml:space="preserve"> </w:t>
            </w:r>
            <w:r w:rsidRPr="00B15763">
              <w:rPr>
                <w:rFonts w:ascii="Arial" w:hAnsi="Arial" w:cs="Arial"/>
                <w:sz w:val="20"/>
                <w:szCs w:val="20"/>
              </w:rPr>
              <w:t xml:space="preserve">offered by professionals and others, as appropriate. </w:t>
            </w:r>
          </w:p>
          <w:p w14:paraId="750B5BE8"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analyse and evaluate information and evidence to inform inter-agency decision making across the organisation. </w:t>
            </w:r>
          </w:p>
          <w:p w14:paraId="4FD1CB2A"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participate in a case review, leading internal management reviews as part of this function. </w:t>
            </w:r>
          </w:p>
          <w:p w14:paraId="3E6BFC13"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support others across the organisation in writing a chronology and review about individual adults, summarising and interpreting information from a range of sources. </w:t>
            </w:r>
          </w:p>
          <w:p w14:paraId="4FB23B5E"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lead service reviews. </w:t>
            </w:r>
          </w:p>
          <w:p w14:paraId="039C7685"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Able to establish adult safeguarding quality assurance measures and processes.</w:t>
            </w:r>
            <w:r w:rsidRPr="00B15763">
              <w:rPr>
                <w:sz w:val="20"/>
                <w:szCs w:val="20"/>
              </w:rPr>
              <w:t xml:space="preserve"> </w:t>
            </w:r>
          </w:p>
          <w:p w14:paraId="247B78FA"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undertake training needs analysis, and to teach and educate health professionals. </w:t>
            </w:r>
          </w:p>
          <w:p w14:paraId="2FDCCC30"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lastRenderedPageBreak/>
              <w:t>Able to review, evaluate and update local guidance and policy in light of research findings.</w:t>
            </w:r>
          </w:p>
          <w:p w14:paraId="44921E36"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advise and inform others about national issues and policies and the implications for practice. </w:t>
            </w:r>
          </w:p>
          <w:p w14:paraId="349DD01D"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deal with the media and organisational public relations concerning safeguarding with organisational support and guidance. </w:t>
            </w:r>
          </w:p>
          <w:p w14:paraId="2545C1DA" w14:textId="5C471155"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 xml:space="preserve">Able to work effectively with colleagues in regional safeguarding networks. </w:t>
            </w:r>
          </w:p>
          <w:p w14:paraId="002A8F75" w14:textId="77777777" w:rsidR="00D10F6E" w:rsidRPr="00B15763" w:rsidRDefault="00D10F6E" w:rsidP="00D10F6E">
            <w:pPr>
              <w:pStyle w:val="ListParagraph"/>
              <w:numPr>
                <w:ilvl w:val="0"/>
                <w:numId w:val="15"/>
              </w:numPr>
              <w:autoSpaceDE w:val="0"/>
              <w:autoSpaceDN w:val="0"/>
              <w:adjustRightInd w:val="0"/>
              <w:rPr>
                <w:rFonts w:ascii="Arial" w:hAnsi="Arial" w:cs="Arial"/>
                <w:b/>
                <w:sz w:val="22"/>
                <w:szCs w:val="22"/>
              </w:rPr>
            </w:pPr>
            <w:r w:rsidRPr="00B15763">
              <w:rPr>
                <w:rFonts w:ascii="Arial" w:hAnsi="Arial" w:cs="Arial"/>
                <w:sz w:val="20"/>
                <w:szCs w:val="20"/>
              </w:rPr>
              <w:t>Able to promote research evidence and best practice in adult safeguarding.</w:t>
            </w:r>
          </w:p>
          <w:p w14:paraId="7BCE2503" w14:textId="77777777" w:rsidR="00D10F6E" w:rsidRPr="00B15763" w:rsidRDefault="00D10F6E" w:rsidP="00D10F6E">
            <w:pPr>
              <w:autoSpaceDE w:val="0"/>
              <w:autoSpaceDN w:val="0"/>
              <w:adjustRightInd w:val="0"/>
              <w:rPr>
                <w:rFonts w:ascii="Arial" w:hAnsi="Arial" w:cs="Arial"/>
                <w:b/>
                <w:sz w:val="22"/>
                <w:szCs w:val="22"/>
              </w:rPr>
            </w:pPr>
          </w:p>
          <w:p w14:paraId="2E6ED60F" w14:textId="77777777" w:rsidR="00D10F6E" w:rsidRPr="000F0334" w:rsidRDefault="00D10F6E" w:rsidP="00D10F6E">
            <w:pPr>
              <w:autoSpaceDE w:val="0"/>
              <w:autoSpaceDN w:val="0"/>
              <w:adjustRightInd w:val="0"/>
              <w:rPr>
                <w:rFonts w:ascii="Arial" w:hAnsi="Arial" w:cs="Arial"/>
                <w:sz w:val="22"/>
                <w:szCs w:val="22"/>
              </w:rPr>
            </w:pPr>
            <w:r w:rsidRPr="000F0334">
              <w:rPr>
                <w:rFonts w:ascii="Arial" w:hAnsi="Arial" w:cs="Arial"/>
                <w:sz w:val="22"/>
                <w:szCs w:val="22"/>
              </w:rPr>
              <w:t>Attitude</w:t>
            </w:r>
          </w:p>
          <w:p w14:paraId="6D16C9F3" w14:textId="77777777" w:rsidR="00D10F6E" w:rsidRPr="00B15763" w:rsidRDefault="00D10F6E" w:rsidP="00D10F6E">
            <w:pPr>
              <w:pStyle w:val="ListParagraph"/>
              <w:numPr>
                <w:ilvl w:val="0"/>
                <w:numId w:val="16"/>
              </w:numPr>
              <w:autoSpaceDE w:val="0"/>
              <w:autoSpaceDN w:val="0"/>
              <w:adjustRightInd w:val="0"/>
              <w:rPr>
                <w:rFonts w:ascii="Arial" w:hAnsi="Arial" w:cs="Arial"/>
                <w:sz w:val="20"/>
                <w:szCs w:val="20"/>
              </w:rPr>
            </w:pPr>
            <w:r w:rsidRPr="00B15763">
              <w:rPr>
                <w:rFonts w:ascii="Arial" w:hAnsi="Arial" w:cs="Arial"/>
                <w:sz w:val="20"/>
                <w:szCs w:val="20"/>
              </w:rPr>
              <w:t>As outlined in level 1, 2 and 3.</w:t>
            </w:r>
          </w:p>
          <w:p w14:paraId="1E4E5A94" w14:textId="77777777" w:rsidR="00D10F6E" w:rsidRPr="00DC4731" w:rsidRDefault="00D10F6E" w:rsidP="00DC4731">
            <w:pPr>
              <w:autoSpaceDE w:val="0"/>
              <w:autoSpaceDN w:val="0"/>
              <w:adjustRightInd w:val="0"/>
              <w:rPr>
                <w:rFonts w:ascii="Arial" w:hAnsi="Arial" w:cs="Arial"/>
                <w:b/>
                <w:color w:val="1F497D" w:themeColor="text2"/>
                <w:sz w:val="22"/>
                <w:szCs w:val="22"/>
              </w:rPr>
            </w:pPr>
          </w:p>
          <w:p w14:paraId="3EF59770" w14:textId="77777777" w:rsidR="00D10F6E" w:rsidRDefault="00D10F6E" w:rsidP="00D10F6E">
            <w:pPr>
              <w:autoSpaceDE w:val="0"/>
              <w:autoSpaceDN w:val="0"/>
              <w:adjustRightInd w:val="0"/>
              <w:rPr>
                <w:rFonts w:ascii="Arial" w:hAnsi="Arial" w:cs="Arial"/>
                <w:b/>
                <w:color w:val="1F497D" w:themeColor="text2"/>
                <w:sz w:val="22"/>
                <w:szCs w:val="22"/>
              </w:rPr>
            </w:pPr>
          </w:p>
        </w:tc>
      </w:tr>
    </w:tbl>
    <w:p w14:paraId="4303186E" w14:textId="77777777" w:rsidR="00385A8B" w:rsidRDefault="00385A8B" w:rsidP="00193CF5">
      <w:pPr>
        <w:autoSpaceDE w:val="0"/>
        <w:autoSpaceDN w:val="0"/>
        <w:adjustRightInd w:val="0"/>
        <w:rPr>
          <w:rFonts w:ascii="Arial" w:hAnsi="Arial" w:cs="Arial"/>
          <w:b/>
          <w:color w:val="1F497D" w:themeColor="text2"/>
          <w:sz w:val="22"/>
          <w:szCs w:val="22"/>
        </w:rPr>
      </w:pPr>
    </w:p>
    <w:p w14:paraId="68CD173D" w14:textId="77777777" w:rsidR="009A0484" w:rsidRDefault="009A0484" w:rsidP="00DC4731">
      <w:pPr>
        <w:autoSpaceDE w:val="0"/>
        <w:autoSpaceDN w:val="0"/>
        <w:adjustRightInd w:val="0"/>
        <w:rPr>
          <w:rFonts w:ascii="Arial" w:hAnsi="Arial" w:cs="Arial"/>
          <w:b/>
          <w:color w:val="1F497D" w:themeColor="text2"/>
          <w:sz w:val="40"/>
          <w:szCs w:val="40"/>
        </w:rPr>
      </w:pPr>
    </w:p>
    <w:p w14:paraId="1F0172DA" w14:textId="77777777" w:rsidR="009A0484" w:rsidRDefault="009A0484" w:rsidP="00DC4731">
      <w:pPr>
        <w:autoSpaceDE w:val="0"/>
        <w:autoSpaceDN w:val="0"/>
        <w:adjustRightInd w:val="0"/>
        <w:rPr>
          <w:rFonts w:ascii="Arial" w:hAnsi="Arial" w:cs="Arial"/>
          <w:b/>
          <w:color w:val="1F497D" w:themeColor="text2"/>
          <w:sz w:val="40"/>
          <w:szCs w:val="40"/>
        </w:rPr>
      </w:pPr>
    </w:p>
    <w:p w14:paraId="159FDA0F" w14:textId="77777777" w:rsidR="009A0484" w:rsidRDefault="009A0484" w:rsidP="00DC4731">
      <w:pPr>
        <w:autoSpaceDE w:val="0"/>
        <w:autoSpaceDN w:val="0"/>
        <w:adjustRightInd w:val="0"/>
        <w:rPr>
          <w:rFonts w:ascii="Arial" w:hAnsi="Arial" w:cs="Arial"/>
          <w:b/>
          <w:color w:val="1F497D" w:themeColor="text2"/>
          <w:sz w:val="40"/>
          <w:szCs w:val="40"/>
        </w:rPr>
      </w:pPr>
    </w:p>
    <w:p w14:paraId="307D2227" w14:textId="77777777" w:rsidR="009A0484" w:rsidRDefault="009A0484" w:rsidP="00DC4731">
      <w:pPr>
        <w:autoSpaceDE w:val="0"/>
        <w:autoSpaceDN w:val="0"/>
        <w:adjustRightInd w:val="0"/>
        <w:rPr>
          <w:rFonts w:ascii="Arial" w:hAnsi="Arial" w:cs="Arial"/>
          <w:b/>
          <w:color w:val="1F497D" w:themeColor="text2"/>
          <w:sz w:val="40"/>
          <w:szCs w:val="40"/>
        </w:rPr>
      </w:pPr>
    </w:p>
    <w:p w14:paraId="4B940E8E" w14:textId="77777777" w:rsidR="009A0484" w:rsidRDefault="009A0484" w:rsidP="00DC4731">
      <w:pPr>
        <w:autoSpaceDE w:val="0"/>
        <w:autoSpaceDN w:val="0"/>
        <w:adjustRightInd w:val="0"/>
        <w:rPr>
          <w:rFonts w:ascii="Arial" w:hAnsi="Arial" w:cs="Arial"/>
          <w:b/>
          <w:color w:val="1F497D" w:themeColor="text2"/>
          <w:sz w:val="40"/>
          <w:szCs w:val="40"/>
        </w:rPr>
      </w:pPr>
    </w:p>
    <w:p w14:paraId="09FF3601" w14:textId="77777777" w:rsidR="009A0484" w:rsidRDefault="009A0484" w:rsidP="00DC4731">
      <w:pPr>
        <w:autoSpaceDE w:val="0"/>
        <w:autoSpaceDN w:val="0"/>
        <w:adjustRightInd w:val="0"/>
        <w:rPr>
          <w:rFonts w:ascii="Arial" w:hAnsi="Arial" w:cs="Arial"/>
          <w:b/>
          <w:color w:val="1F497D" w:themeColor="text2"/>
          <w:sz w:val="40"/>
          <w:szCs w:val="40"/>
        </w:rPr>
      </w:pPr>
    </w:p>
    <w:p w14:paraId="1EC784BB" w14:textId="77777777" w:rsidR="009A0484" w:rsidRDefault="009A0484" w:rsidP="00DC4731">
      <w:pPr>
        <w:autoSpaceDE w:val="0"/>
        <w:autoSpaceDN w:val="0"/>
        <w:adjustRightInd w:val="0"/>
        <w:rPr>
          <w:rFonts w:ascii="Arial" w:hAnsi="Arial" w:cs="Arial"/>
          <w:b/>
          <w:color w:val="1F497D" w:themeColor="text2"/>
          <w:sz w:val="40"/>
          <w:szCs w:val="40"/>
        </w:rPr>
      </w:pPr>
    </w:p>
    <w:p w14:paraId="673BAE88" w14:textId="77777777" w:rsidR="009A0484" w:rsidRDefault="009A0484" w:rsidP="00DC4731">
      <w:pPr>
        <w:autoSpaceDE w:val="0"/>
        <w:autoSpaceDN w:val="0"/>
        <w:adjustRightInd w:val="0"/>
        <w:rPr>
          <w:rFonts w:ascii="Arial" w:hAnsi="Arial" w:cs="Arial"/>
          <w:b/>
          <w:color w:val="1F497D" w:themeColor="text2"/>
          <w:sz w:val="40"/>
          <w:szCs w:val="40"/>
        </w:rPr>
      </w:pPr>
    </w:p>
    <w:p w14:paraId="77A384E0" w14:textId="77777777" w:rsidR="009A0484" w:rsidRDefault="009A0484" w:rsidP="00DC4731">
      <w:pPr>
        <w:autoSpaceDE w:val="0"/>
        <w:autoSpaceDN w:val="0"/>
        <w:adjustRightInd w:val="0"/>
        <w:rPr>
          <w:rFonts w:ascii="Arial" w:hAnsi="Arial" w:cs="Arial"/>
          <w:b/>
          <w:color w:val="1F497D" w:themeColor="text2"/>
          <w:sz w:val="40"/>
          <w:szCs w:val="40"/>
        </w:rPr>
      </w:pPr>
    </w:p>
    <w:p w14:paraId="572D6DAD" w14:textId="77777777" w:rsidR="009A0484" w:rsidRDefault="009A0484" w:rsidP="00DC4731">
      <w:pPr>
        <w:autoSpaceDE w:val="0"/>
        <w:autoSpaceDN w:val="0"/>
        <w:adjustRightInd w:val="0"/>
        <w:rPr>
          <w:rFonts w:ascii="Arial" w:hAnsi="Arial" w:cs="Arial"/>
          <w:b/>
          <w:color w:val="1F497D" w:themeColor="text2"/>
          <w:sz w:val="40"/>
          <w:szCs w:val="40"/>
        </w:rPr>
      </w:pPr>
    </w:p>
    <w:p w14:paraId="04D559B2" w14:textId="77777777" w:rsidR="009A0484" w:rsidRDefault="009A0484" w:rsidP="00DC4731">
      <w:pPr>
        <w:autoSpaceDE w:val="0"/>
        <w:autoSpaceDN w:val="0"/>
        <w:adjustRightInd w:val="0"/>
        <w:rPr>
          <w:rFonts w:ascii="Arial" w:hAnsi="Arial" w:cs="Arial"/>
          <w:b/>
          <w:color w:val="1F497D" w:themeColor="text2"/>
          <w:sz w:val="40"/>
          <w:szCs w:val="40"/>
        </w:rPr>
      </w:pPr>
    </w:p>
    <w:p w14:paraId="07DEBEF6" w14:textId="77777777" w:rsidR="009A0484" w:rsidRDefault="009A0484" w:rsidP="00DC4731">
      <w:pPr>
        <w:autoSpaceDE w:val="0"/>
        <w:autoSpaceDN w:val="0"/>
        <w:adjustRightInd w:val="0"/>
        <w:rPr>
          <w:rFonts w:ascii="Arial" w:hAnsi="Arial" w:cs="Arial"/>
          <w:b/>
          <w:color w:val="1F497D" w:themeColor="text2"/>
          <w:sz w:val="40"/>
          <w:szCs w:val="40"/>
        </w:rPr>
      </w:pPr>
    </w:p>
    <w:p w14:paraId="075086D0" w14:textId="77777777" w:rsidR="009A0484" w:rsidRDefault="009A0484" w:rsidP="00DC4731">
      <w:pPr>
        <w:autoSpaceDE w:val="0"/>
        <w:autoSpaceDN w:val="0"/>
        <w:adjustRightInd w:val="0"/>
        <w:rPr>
          <w:rFonts w:ascii="Arial" w:hAnsi="Arial" w:cs="Arial"/>
          <w:b/>
          <w:color w:val="1F497D" w:themeColor="text2"/>
          <w:sz w:val="40"/>
          <w:szCs w:val="40"/>
        </w:rPr>
      </w:pPr>
    </w:p>
    <w:p w14:paraId="375089D1" w14:textId="77777777" w:rsidR="009A0484" w:rsidRDefault="009A0484" w:rsidP="00DC4731">
      <w:pPr>
        <w:autoSpaceDE w:val="0"/>
        <w:autoSpaceDN w:val="0"/>
        <w:adjustRightInd w:val="0"/>
        <w:rPr>
          <w:rFonts w:ascii="Arial" w:hAnsi="Arial" w:cs="Arial"/>
          <w:b/>
          <w:color w:val="1F497D" w:themeColor="text2"/>
          <w:sz w:val="40"/>
          <w:szCs w:val="40"/>
        </w:rPr>
      </w:pPr>
    </w:p>
    <w:p w14:paraId="27C3EFDE" w14:textId="77777777" w:rsidR="009A0484" w:rsidRDefault="009A0484" w:rsidP="00DC4731">
      <w:pPr>
        <w:autoSpaceDE w:val="0"/>
        <w:autoSpaceDN w:val="0"/>
        <w:adjustRightInd w:val="0"/>
        <w:rPr>
          <w:rFonts w:ascii="Arial" w:hAnsi="Arial" w:cs="Arial"/>
          <w:b/>
          <w:color w:val="1F497D" w:themeColor="text2"/>
          <w:sz w:val="40"/>
          <w:szCs w:val="40"/>
        </w:rPr>
      </w:pPr>
    </w:p>
    <w:p w14:paraId="22D5E26E" w14:textId="77777777" w:rsidR="009A0484" w:rsidRDefault="009A0484" w:rsidP="00DC4731">
      <w:pPr>
        <w:autoSpaceDE w:val="0"/>
        <w:autoSpaceDN w:val="0"/>
        <w:adjustRightInd w:val="0"/>
        <w:rPr>
          <w:rFonts w:ascii="Arial" w:hAnsi="Arial" w:cs="Arial"/>
          <w:b/>
          <w:color w:val="1F497D" w:themeColor="text2"/>
          <w:sz w:val="40"/>
          <w:szCs w:val="40"/>
        </w:rPr>
      </w:pPr>
    </w:p>
    <w:p w14:paraId="025C5415" w14:textId="77777777" w:rsidR="009A0484" w:rsidRDefault="009A0484" w:rsidP="00DC4731">
      <w:pPr>
        <w:autoSpaceDE w:val="0"/>
        <w:autoSpaceDN w:val="0"/>
        <w:adjustRightInd w:val="0"/>
        <w:rPr>
          <w:rFonts w:ascii="Arial" w:hAnsi="Arial" w:cs="Arial"/>
          <w:b/>
          <w:color w:val="1F497D" w:themeColor="text2"/>
          <w:sz w:val="40"/>
          <w:szCs w:val="40"/>
        </w:rPr>
      </w:pPr>
    </w:p>
    <w:p w14:paraId="2B124CFF" w14:textId="77777777" w:rsidR="009A0484" w:rsidRDefault="009A0484" w:rsidP="00DC4731">
      <w:pPr>
        <w:autoSpaceDE w:val="0"/>
        <w:autoSpaceDN w:val="0"/>
        <w:adjustRightInd w:val="0"/>
        <w:rPr>
          <w:rFonts w:ascii="Arial" w:hAnsi="Arial" w:cs="Arial"/>
          <w:b/>
          <w:color w:val="1F497D" w:themeColor="text2"/>
          <w:sz w:val="40"/>
          <w:szCs w:val="40"/>
        </w:rPr>
      </w:pPr>
    </w:p>
    <w:p w14:paraId="7820A249" w14:textId="77777777" w:rsidR="009A0484" w:rsidRDefault="009A0484" w:rsidP="00DC4731">
      <w:pPr>
        <w:autoSpaceDE w:val="0"/>
        <w:autoSpaceDN w:val="0"/>
        <w:adjustRightInd w:val="0"/>
        <w:rPr>
          <w:rFonts w:ascii="Arial" w:hAnsi="Arial" w:cs="Arial"/>
          <w:b/>
          <w:color w:val="1F497D" w:themeColor="text2"/>
          <w:sz w:val="40"/>
          <w:szCs w:val="40"/>
        </w:rPr>
      </w:pPr>
    </w:p>
    <w:p w14:paraId="16FEBE96" w14:textId="77777777" w:rsidR="00200EEC" w:rsidRDefault="00200EEC" w:rsidP="00DC4731">
      <w:pPr>
        <w:autoSpaceDE w:val="0"/>
        <w:autoSpaceDN w:val="0"/>
        <w:adjustRightInd w:val="0"/>
        <w:rPr>
          <w:rFonts w:ascii="Arial" w:hAnsi="Arial" w:cs="Arial"/>
          <w:b/>
          <w:color w:val="1F497D" w:themeColor="text2"/>
          <w:sz w:val="40"/>
          <w:szCs w:val="40"/>
        </w:rPr>
      </w:pPr>
    </w:p>
    <w:p w14:paraId="45E241E8" w14:textId="77777777" w:rsidR="00200EEC" w:rsidRDefault="00200EEC" w:rsidP="00DC4731">
      <w:pPr>
        <w:autoSpaceDE w:val="0"/>
        <w:autoSpaceDN w:val="0"/>
        <w:adjustRightInd w:val="0"/>
        <w:rPr>
          <w:rFonts w:ascii="Arial" w:hAnsi="Arial" w:cs="Arial"/>
          <w:b/>
          <w:color w:val="1F497D" w:themeColor="text2"/>
          <w:sz w:val="40"/>
          <w:szCs w:val="40"/>
        </w:rPr>
      </w:pPr>
    </w:p>
    <w:p w14:paraId="14072AB7" w14:textId="77777777" w:rsidR="00C916FA" w:rsidRDefault="00C916FA">
      <w:pPr>
        <w:rPr>
          <w:rFonts w:ascii="Calibri" w:hAnsi="Calibri" w:cs="Calibri"/>
          <w:b/>
          <w:color w:val="000000" w:themeColor="text1"/>
          <w:sz w:val="40"/>
          <w:szCs w:val="40"/>
        </w:rPr>
      </w:pPr>
      <w:r>
        <w:br w:type="page"/>
      </w:r>
    </w:p>
    <w:p w14:paraId="71FE6241" w14:textId="77777777" w:rsidR="00181D9B" w:rsidRPr="00761697" w:rsidRDefault="00DC4731" w:rsidP="00761697">
      <w:pPr>
        <w:pStyle w:val="Heading2"/>
      </w:pPr>
      <w:bookmarkStart w:id="53" w:name="_Toc121309814"/>
      <w:r w:rsidRPr="00761697">
        <w:lastRenderedPageBreak/>
        <w:t xml:space="preserve">Level 5: </w:t>
      </w:r>
      <w:r w:rsidR="00181D9B" w:rsidRPr="00761697">
        <w:t>Strategic</w:t>
      </w:r>
      <w:bookmarkEnd w:id="53"/>
    </w:p>
    <w:p w14:paraId="470C4529" w14:textId="2D70C13F" w:rsidR="00102010" w:rsidRPr="00761697" w:rsidRDefault="00102010" w:rsidP="00DC4731">
      <w:pPr>
        <w:autoSpaceDE w:val="0"/>
        <w:autoSpaceDN w:val="0"/>
        <w:adjustRightInd w:val="0"/>
        <w:rPr>
          <w:rFonts w:ascii="Arial" w:hAnsi="Arial" w:cs="Arial"/>
          <w:b/>
          <w:color w:val="000000" w:themeColor="text1"/>
        </w:rPr>
      </w:pPr>
      <w:r w:rsidRPr="00102010">
        <w:rPr>
          <w:rFonts w:ascii="Arial" w:hAnsi="Arial" w:cs="Arial"/>
          <w:b/>
          <w:color w:val="000000" w:themeColor="text1"/>
        </w:rPr>
        <w:t>Specialist rol</w:t>
      </w:r>
      <w:r>
        <w:rPr>
          <w:rFonts w:ascii="Arial" w:hAnsi="Arial" w:cs="Arial"/>
          <w:b/>
          <w:color w:val="000000" w:themeColor="text1"/>
        </w:rPr>
        <w:t>es – designated professionals, strategic management and leadership of safeguarding s</w:t>
      </w:r>
      <w:r w:rsidRPr="00102010">
        <w:rPr>
          <w:rFonts w:ascii="Arial" w:hAnsi="Arial" w:cs="Arial"/>
          <w:b/>
          <w:color w:val="000000" w:themeColor="text1"/>
        </w:rPr>
        <w:t>ervices (statutory and non-statutory organisations).</w:t>
      </w:r>
    </w:p>
    <w:p w14:paraId="3CC5FEF3" w14:textId="77777777" w:rsidR="00DC4731" w:rsidRPr="00761697" w:rsidRDefault="00DC4731" w:rsidP="00DC4731">
      <w:pPr>
        <w:autoSpaceDE w:val="0"/>
        <w:autoSpaceDN w:val="0"/>
        <w:adjustRightInd w:val="0"/>
        <w:rPr>
          <w:rFonts w:ascii="Arial" w:hAnsi="Arial" w:cs="Arial"/>
          <w:color w:val="000000" w:themeColor="text1"/>
          <w:sz w:val="20"/>
          <w:szCs w:val="20"/>
        </w:rPr>
      </w:pPr>
      <w:r w:rsidRPr="00761697">
        <w:rPr>
          <w:rFonts w:ascii="Arial" w:hAnsi="Arial" w:cs="Arial"/>
          <w:color w:val="000000" w:themeColor="text1"/>
          <w:sz w:val="20"/>
          <w:szCs w:val="20"/>
        </w:rPr>
        <w:t>This is the minimum level required for all staff working in these settings</w:t>
      </w:r>
    </w:p>
    <w:p w14:paraId="12D28DF1" w14:textId="77777777" w:rsidR="00385A8B" w:rsidRPr="0020324D" w:rsidRDefault="00385A8B" w:rsidP="00193CF5">
      <w:pPr>
        <w:autoSpaceDE w:val="0"/>
        <w:autoSpaceDN w:val="0"/>
        <w:adjustRightInd w:val="0"/>
        <w:rPr>
          <w:rFonts w:ascii="Arial" w:hAnsi="Arial" w:cs="Arial"/>
          <w:b/>
          <w:color w:val="1F497D" w:themeColor="tex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6"/>
      </w:tblGrid>
      <w:tr w:rsidR="00181D9B" w:rsidRPr="00181D9B" w14:paraId="2A5629E4" w14:textId="77777777" w:rsidTr="00761697">
        <w:tc>
          <w:tcPr>
            <w:tcW w:w="9016" w:type="dxa"/>
            <w:shd w:val="clear" w:color="auto" w:fill="B8CCE4" w:themeFill="accent1" w:themeFillTint="66"/>
          </w:tcPr>
          <w:p w14:paraId="5DA8CD1D" w14:textId="0790B90A" w:rsidR="000204FB" w:rsidRDefault="00FA1537" w:rsidP="00DC4731">
            <w:pPr>
              <w:autoSpaceDE w:val="0"/>
              <w:autoSpaceDN w:val="0"/>
              <w:adjustRightInd w:val="0"/>
              <w:rPr>
                <w:rFonts w:ascii="Arial" w:hAnsi="Arial" w:cs="Arial"/>
                <w:b/>
                <w:sz w:val="22"/>
                <w:szCs w:val="22"/>
              </w:rPr>
            </w:pPr>
            <w:r w:rsidRPr="004B6479">
              <w:rPr>
                <w:rFonts w:ascii="Arial" w:hAnsi="Arial" w:cs="Arial"/>
                <w:b/>
                <w:sz w:val="22"/>
                <w:szCs w:val="22"/>
              </w:rPr>
              <w:t xml:space="preserve"> </w:t>
            </w:r>
          </w:p>
          <w:p w14:paraId="27843CDB" w14:textId="2621117E" w:rsidR="00D10F6E" w:rsidRPr="004B6479" w:rsidRDefault="00071DAD" w:rsidP="00DC4731">
            <w:pPr>
              <w:autoSpaceDE w:val="0"/>
              <w:autoSpaceDN w:val="0"/>
              <w:adjustRightInd w:val="0"/>
              <w:rPr>
                <w:rFonts w:ascii="Arial" w:hAnsi="Arial" w:cs="Arial"/>
                <w:b/>
                <w:sz w:val="22"/>
                <w:szCs w:val="22"/>
              </w:rPr>
            </w:pPr>
            <w:r>
              <w:rPr>
                <w:rFonts w:ascii="Arial" w:hAnsi="Arial" w:cs="Arial"/>
                <w:b/>
                <w:sz w:val="22"/>
                <w:szCs w:val="22"/>
              </w:rPr>
              <w:t xml:space="preserve">Level </w:t>
            </w:r>
            <w:r w:rsidR="00FA1537" w:rsidRPr="004B6479">
              <w:rPr>
                <w:rFonts w:ascii="Arial" w:hAnsi="Arial" w:cs="Arial"/>
                <w:b/>
                <w:sz w:val="22"/>
                <w:szCs w:val="22"/>
              </w:rPr>
              <w:t>5</w:t>
            </w:r>
            <w:r w:rsidR="00D10F6E" w:rsidRPr="004B6479">
              <w:rPr>
                <w:rFonts w:ascii="Arial" w:hAnsi="Arial" w:cs="Arial"/>
                <w:b/>
                <w:sz w:val="22"/>
                <w:szCs w:val="22"/>
              </w:rPr>
              <w:t>: Core Competencies</w:t>
            </w:r>
          </w:p>
          <w:p w14:paraId="171F5888" w14:textId="667F754C"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As outlined for Level 1, 2, 3 and 4</w:t>
            </w:r>
            <w:r w:rsidR="008B39B7">
              <w:rPr>
                <w:rFonts w:ascii="Arial" w:hAnsi="Arial" w:cs="Arial"/>
                <w:sz w:val="20"/>
                <w:szCs w:val="20"/>
              </w:rPr>
              <w:t>.</w:t>
            </w:r>
            <w:r w:rsidRPr="004B6479">
              <w:rPr>
                <w:rFonts w:ascii="Arial" w:hAnsi="Arial" w:cs="Arial"/>
                <w:sz w:val="20"/>
                <w:szCs w:val="20"/>
              </w:rPr>
              <w:t xml:space="preserve"> </w:t>
            </w:r>
          </w:p>
          <w:p w14:paraId="28940B03" w14:textId="56177BD0"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Provides, supports and ensures contribution to safeguarding appraisal and appropriate supervision for colleagues across the </w:t>
            </w:r>
            <w:r w:rsidR="00071DAD">
              <w:rPr>
                <w:rFonts w:ascii="Arial" w:hAnsi="Arial" w:cs="Arial"/>
                <w:sz w:val="20"/>
                <w:szCs w:val="20"/>
              </w:rPr>
              <w:t>organisation</w:t>
            </w:r>
            <w:r w:rsidRPr="004B6479">
              <w:rPr>
                <w:rFonts w:ascii="Arial" w:hAnsi="Arial" w:cs="Arial"/>
                <w:sz w:val="20"/>
                <w:szCs w:val="20"/>
              </w:rPr>
              <w:t xml:space="preserve">. </w:t>
            </w:r>
          </w:p>
          <w:p w14:paraId="52772F01" w14:textId="5DF5C9D4"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Leads training needs analysis, and commissions, plans, designs, delivers, and evaluates adult safeguarding single and inter-agency training and teaching for staff across the </w:t>
            </w:r>
            <w:r w:rsidR="00071DAD">
              <w:rPr>
                <w:rFonts w:ascii="Arial" w:hAnsi="Arial" w:cs="Arial"/>
                <w:sz w:val="20"/>
                <w:szCs w:val="20"/>
              </w:rPr>
              <w:t>organisation</w:t>
            </w:r>
            <w:r w:rsidRPr="004B6479">
              <w:rPr>
                <w:rFonts w:ascii="Arial" w:hAnsi="Arial" w:cs="Arial"/>
                <w:sz w:val="20"/>
                <w:szCs w:val="20"/>
              </w:rPr>
              <w:t xml:space="preserve">. </w:t>
            </w:r>
          </w:p>
          <w:p w14:paraId="41532D0E"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Leads/oversees safeguarding quality assurance and improvement across the </w:t>
            </w:r>
            <w:r w:rsidR="00181D9B" w:rsidRPr="004B6479">
              <w:rPr>
                <w:rFonts w:ascii="Arial" w:hAnsi="Arial" w:cs="Arial"/>
                <w:sz w:val="20"/>
                <w:szCs w:val="20"/>
              </w:rPr>
              <w:t>organisation.</w:t>
            </w:r>
          </w:p>
          <w:p w14:paraId="2EF436F2"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Leads innovation and change to improve safeguarding across the </w:t>
            </w:r>
            <w:r w:rsidR="00181D9B" w:rsidRPr="004B6479">
              <w:rPr>
                <w:rFonts w:ascii="Arial" w:hAnsi="Arial" w:cs="Arial"/>
                <w:sz w:val="20"/>
                <w:szCs w:val="20"/>
              </w:rPr>
              <w:t>organisation</w:t>
            </w:r>
            <w:r w:rsidRPr="004B6479">
              <w:rPr>
                <w:rFonts w:ascii="Arial" w:hAnsi="Arial" w:cs="Arial"/>
                <w:sz w:val="20"/>
                <w:szCs w:val="20"/>
              </w:rPr>
              <w:t xml:space="preserve">. </w:t>
            </w:r>
          </w:p>
          <w:p w14:paraId="69ECB8FA"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Takes a lead role in conducting case reviews across </w:t>
            </w:r>
            <w:r w:rsidR="00181D9B" w:rsidRPr="004B6479">
              <w:rPr>
                <w:rFonts w:ascii="Arial" w:hAnsi="Arial" w:cs="Arial"/>
                <w:sz w:val="20"/>
                <w:szCs w:val="20"/>
              </w:rPr>
              <w:t>the organisation</w:t>
            </w:r>
            <w:r w:rsidRPr="004B6479">
              <w:rPr>
                <w:rFonts w:ascii="Arial" w:hAnsi="Arial" w:cs="Arial"/>
                <w:sz w:val="20"/>
                <w:szCs w:val="20"/>
              </w:rPr>
              <w:t>.</w:t>
            </w:r>
          </w:p>
          <w:p w14:paraId="39815192"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Gives appropriate advice to specialist safeguarding professionals working within </w:t>
            </w:r>
            <w:r w:rsidR="00181D9B" w:rsidRPr="004B6479">
              <w:rPr>
                <w:rFonts w:ascii="Arial" w:hAnsi="Arial" w:cs="Arial"/>
                <w:sz w:val="20"/>
                <w:szCs w:val="20"/>
              </w:rPr>
              <w:t xml:space="preserve">partnership </w:t>
            </w:r>
            <w:r w:rsidRPr="004B6479">
              <w:rPr>
                <w:rFonts w:ascii="Arial" w:hAnsi="Arial" w:cs="Arial"/>
                <w:sz w:val="20"/>
                <w:szCs w:val="20"/>
              </w:rPr>
              <w:t xml:space="preserve">organisations. </w:t>
            </w:r>
          </w:p>
          <w:p w14:paraId="31232675"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Takes a strategic and professional lead across the </w:t>
            </w:r>
            <w:r w:rsidR="00181D9B" w:rsidRPr="004B6479">
              <w:rPr>
                <w:rFonts w:ascii="Arial" w:hAnsi="Arial" w:cs="Arial"/>
                <w:sz w:val="20"/>
                <w:szCs w:val="20"/>
              </w:rPr>
              <w:t>organisation</w:t>
            </w:r>
            <w:r w:rsidRPr="004B6479">
              <w:rPr>
                <w:rFonts w:ascii="Arial" w:hAnsi="Arial" w:cs="Arial"/>
                <w:sz w:val="20"/>
                <w:szCs w:val="20"/>
              </w:rPr>
              <w:t xml:space="preserve"> on all aspects of adult safeguarding. </w:t>
            </w:r>
          </w:p>
          <w:p w14:paraId="2C8716DE"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Provides expert advice to increase quality, productivity, and to improve health</w:t>
            </w:r>
            <w:r w:rsidR="00071DAD">
              <w:rPr>
                <w:rFonts w:ascii="Arial" w:hAnsi="Arial" w:cs="Arial"/>
                <w:sz w:val="20"/>
                <w:szCs w:val="20"/>
              </w:rPr>
              <w:t xml:space="preserve"> and wellbeing</w:t>
            </w:r>
            <w:r w:rsidRPr="004B6479">
              <w:rPr>
                <w:rFonts w:ascii="Arial" w:hAnsi="Arial" w:cs="Arial"/>
                <w:sz w:val="20"/>
                <w:szCs w:val="20"/>
              </w:rPr>
              <w:t xml:space="preserve"> outcomes adults at risk and those identified with safeguarding concerns.</w:t>
            </w:r>
          </w:p>
          <w:p w14:paraId="55851D9C" w14:textId="77777777" w:rsidR="009A0484" w:rsidRPr="004B6479" w:rsidRDefault="009A0484" w:rsidP="00DC4731">
            <w:pPr>
              <w:autoSpaceDE w:val="0"/>
              <w:autoSpaceDN w:val="0"/>
              <w:adjustRightInd w:val="0"/>
              <w:rPr>
                <w:rFonts w:ascii="Arial" w:hAnsi="Arial" w:cs="Arial"/>
                <w:b/>
                <w:sz w:val="22"/>
                <w:szCs w:val="22"/>
              </w:rPr>
            </w:pPr>
          </w:p>
          <w:p w14:paraId="6ECDD724" w14:textId="77777777" w:rsidR="00D10F6E" w:rsidRPr="004B6479" w:rsidRDefault="009A0484" w:rsidP="00DC4731">
            <w:pPr>
              <w:autoSpaceDE w:val="0"/>
              <w:autoSpaceDN w:val="0"/>
              <w:adjustRightInd w:val="0"/>
              <w:rPr>
                <w:rFonts w:ascii="Arial" w:hAnsi="Arial" w:cs="Arial"/>
                <w:b/>
                <w:sz w:val="22"/>
                <w:szCs w:val="22"/>
              </w:rPr>
            </w:pPr>
            <w:r w:rsidRPr="004B6479">
              <w:rPr>
                <w:rFonts w:ascii="Arial" w:hAnsi="Arial" w:cs="Arial"/>
                <w:b/>
                <w:sz w:val="22"/>
                <w:szCs w:val="22"/>
              </w:rPr>
              <w:t>Demonstrating Competency</w:t>
            </w:r>
          </w:p>
          <w:p w14:paraId="69C36860" w14:textId="77777777" w:rsidR="00D10F6E" w:rsidRPr="004B6479" w:rsidRDefault="00D10F6E" w:rsidP="00D10F6E">
            <w:pPr>
              <w:autoSpaceDE w:val="0"/>
              <w:autoSpaceDN w:val="0"/>
              <w:adjustRightInd w:val="0"/>
              <w:rPr>
                <w:rFonts w:ascii="Arial" w:hAnsi="Arial" w:cs="Arial"/>
                <w:sz w:val="20"/>
                <w:szCs w:val="20"/>
              </w:rPr>
            </w:pPr>
            <w:r w:rsidRPr="004B6479">
              <w:rPr>
                <w:rFonts w:ascii="Arial" w:hAnsi="Arial" w:cs="Arial"/>
                <w:sz w:val="20"/>
                <w:szCs w:val="20"/>
              </w:rPr>
              <w:t>The above set of core competencies can be demonstrated by their skills and attitudes:</w:t>
            </w:r>
          </w:p>
          <w:p w14:paraId="08882516" w14:textId="77777777" w:rsidR="00D10F6E" w:rsidRPr="004B6479" w:rsidRDefault="00D10F6E" w:rsidP="00DC4731">
            <w:pPr>
              <w:autoSpaceDE w:val="0"/>
              <w:autoSpaceDN w:val="0"/>
              <w:adjustRightInd w:val="0"/>
              <w:rPr>
                <w:rFonts w:ascii="Arial" w:hAnsi="Arial" w:cs="Arial"/>
                <w:b/>
                <w:sz w:val="22"/>
                <w:szCs w:val="22"/>
              </w:rPr>
            </w:pPr>
          </w:p>
          <w:p w14:paraId="6A037A48" w14:textId="77777777" w:rsidR="00D10F6E" w:rsidRPr="00071DAD" w:rsidRDefault="009A0484" w:rsidP="00D10F6E">
            <w:pPr>
              <w:autoSpaceDE w:val="0"/>
              <w:autoSpaceDN w:val="0"/>
              <w:adjustRightInd w:val="0"/>
              <w:rPr>
                <w:rFonts w:ascii="Arial" w:hAnsi="Arial" w:cs="Arial"/>
                <w:sz w:val="22"/>
                <w:szCs w:val="22"/>
              </w:rPr>
            </w:pPr>
            <w:r w:rsidRPr="00071DAD">
              <w:rPr>
                <w:rFonts w:ascii="Arial" w:hAnsi="Arial" w:cs="Arial"/>
                <w:sz w:val="22"/>
                <w:szCs w:val="22"/>
              </w:rPr>
              <w:t>S</w:t>
            </w:r>
            <w:r w:rsidR="00D10F6E" w:rsidRPr="00071DAD">
              <w:rPr>
                <w:rFonts w:ascii="Arial" w:hAnsi="Arial" w:cs="Arial"/>
                <w:sz w:val="22"/>
                <w:szCs w:val="22"/>
              </w:rPr>
              <w:t>kills</w:t>
            </w:r>
          </w:p>
          <w:p w14:paraId="22770C53"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lead in serious case reviews, drawing conclusions and developing an agreed action plan to address lessons learnt. </w:t>
            </w:r>
          </w:p>
          <w:p w14:paraId="4C20A2C5"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plan, design, deliver and evaluate inter-agency safeguarding training for staff across the </w:t>
            </w:r>
            <w:r w:rsidR="00181D9B" w:rsidRPr="004B6479">
              <w:rPr>
                <w:rFonts w:ascii="Arial" w:hAnsi="Arial" w:cs="Arial"/>
                <w:sz w:val="20"/>
                <w:szCs w:val="20"/>
              </w:rPr>
              <w:t>organisation</w:t>
            </w:r>
            <w:r w:rsidRPr="004B6479">
              <w:rPr>
                <w:rFonts w:ascii="Arial" w:hAnsi="Arial" w:cs="Arial"/>
                <w:sz w:val="20"/>
                <w:szCs w:val="20"/>
              </w:rPr>
              <w:t xml:space="preserve">, in partnership with colleagues in other organisations and agencies. </w:t>
            </w:r>
          </w:p>
          <w:p w14:paraId="1B113882"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oversee safeguarding quality assurance processes across the </w:t>
            </w:r>
            <w:r w:rsidR="00181D9B" w:rsidRPr="004B6479">
              <w:rPr>
                <w:rFonts w:ascii="Arial" w:hAnsi="Arial" w:cs="Arial"/>
                <w:sz w:val="20"/>
                <w:szCs w:val="20"/>
              </w:rPr>
              <w:t>organisation</w:t>
            </w:r>
            <w:r w:rsidRPr="004B6479">
              <w:rPr>
                <w:rFonts w:ascii="Arial" w:hAnsi="Arial" w:cs="Arial"/>
                <w:sz w:val="20"/>
                <w:szCs w:val="20"/>
              </w:rPr>
              <w:t xml:space="preserve">. </w:t>
            </w:r>
          </w:p>
          <w:p w14:paraId="7EB19E00" w14:textId="394CC01A"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influence improvements in safeguarding services across the </w:t>
            </w:r>
            <w:r w:rsidR="00071DAD">
              <w:rPr>
                <w:rFonts w:ascii="Arial" w:hAnsi="Arial" w:cs="Arial"/>
                <w:sz w:val="20"/>
                <w:szCs w:val="20"/>
              </w:rPr>
              <w:t>organisation</w:t>
            </w:r>
            <w:r w:rsidRPr="004B6479">
              <w:rPr>
                <w:rFonts w:ascii="Arial" w:hAnsi="Arial" w:cs="Arial"/>
                <w:sz w:val="20"/>
                <w:szCs w:val="20"/>
              </w:rPr>
              <w:t>.</w:t>
            </w:r>
          </w:p>
          <w:p w14:paraId="7F0770D7" w14:textId="50728979"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provide </w:t>
            </w:r>
            <w:r w:rsidR="00F467F1">
              <w:rPr>
                <w:rFonts w:ascii="Arial" w:hAnsi="Arial" w:cs="Arial"/>
                <w:sz w:val="20"/>
                <w:szCs w:val="20"/>
              </w:rPr>
              <w:t xml:space="preserve">practice </w:t>
            </w:r>
            <w:r w:rsidRPr="004B6479">
              <w:rPr>
                <w:rFonts w:ascii="Arial" w:hAnsi="Arial" w:cs="Arial"/>
                <w:sz w:val="20"/>
                <w:szCs w:val="20"/>
              </w:rPr>
              <w:t xml:space="preserve">supervision, appraisal, and support for named professionals. </w:t>
            </w:r>
          </w:p>
          <w:p w14:paraId="5B80D846"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lead multidisciplinary team reviews. </w:t>
            </w:r>
          </w:p>
          <w:p w14:paraId="78F5CC1E"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evaluate and update local procedures and policies in light of relevant national issues and developments. </w:t>
            </w:r>
          </w:p>
          <w:p w14:paraId="08A4A12C"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arbitrate and reconcile differences of opinion among colleagues from different organisations and agencies, escalating issues if necessary to board, regional or legal colleagues. </w:t>
            </w:r>
          </w:p>
          <w:p w14:paraId="2EC7DBA5"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proactively deal with strategic communications and the media on safeguarding. </w:t>
            </w:r>
          </w:p>
          <w:p w14:paraId="4442076F" w14:textId="71905B99"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Able to work with public health officers to undertake</w:t>
            </w:r>
            <w:r w:rsidR="00181D9B" w:rsidRPr="004B6479">
              <w:rPr>
                <w:rFonts w:ascii="Arial" w:hAnsi="Arial" w:cs="Arial"/>
                <w:sz w:val="20"/>
                <w:szCs w:val="20"/>
              </w:rPr>
              <w:t xml:space="preserve"> robust safeguarding population-</w:t>
            </w:r>
            <w:r w:rsidRPr="004B6479">
              <w:rPr>
                <w:rFonts w:ascii="Arial" w:hAnsi="Arial" w:cs="Arial"/>
                <w:sz w:val="20"/>
                <w:szCs w:val="20"/>
              </w:rPr>
              <w:t xml:space="preserve">based needs assessments that establish current and future </w:t>
            </w:r>
            <w:r w:rsidR="00071DAD" w:rsidRPr="004B6479">
              <w:rPr>
                <w:rFonts w:ascii="Arial" w:hAnsi="Arial" w:cs="Arial"/>
                <w:sz w:val="20"/>
                <w:szCs w:val="20"/>
              </w:rPr>
              <w:t>health</w:t>
            </w:r>
            <w:r w:rsidR="00071DAD">
              <w:rPr>
                <w:rFonts w:ascii="Arial" w:hAnsi="Arial" w:cs="Arial"/>
                <w:sz w:val="20"/>
                <w:szCs w:val="20"/>
              </w:rPr>
              <w:t xml:space="preserve"> and wellbeing </w:t>
            </w:r>
            <w:r w:rsidRPr="004B6479">
              <w:rPr>
                <w:rFonts w:ascii="Arial" w:hAnsi="Arial" w:cs="Arial"/>
                <w:sz w:val="20"/>
                <w:szCs w:val="20"/>
              </w:rPr>
              <w:t xml:space="preserve">needs and service requirements across the </w:t>
            </w:r>
            <w:r w:rsidR="00071DAD">
              <w:rPr>
                <w:rFonts w:ascii="Arial" w:hAnsi="Arial" w:cs="Arial"/>
                <w:sz w:val="20"/>
                <w:szCs w:val="20"/>
              </w:rPr>
              <w:t>population.</w:t>
            </w:r>
          </w:p>
          <w:p w14:paraId="3423F388"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provide an evidence base for decisions around investment and disinvestment in services and to safeguard adults and articulate these decisions to executive officers. </w:t>
            </w:r>
          </w:p>
          <w:p w14:paraId="624289D0" w14:textId="77777777" w:rsidR="009A0484"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 xml:space="preserve">Able to deliver high-level strategic presentations to influence organisational development. </w:t>
            </w:r>
          </w:p>
          <w:p w14:paraId="2DADCF80" w14:textId="77777777" w:rsidR="00D10F6E" w:rsidRPr="004B6479" w:rsidRDefault="009A0484" w:rsidP="009A0484">
            <w:pPr>
              <w:pStyle w:val="ListParagraph"/>
              <w:numPr>
                <w:ilvl w:val="0"/>
                <w:numId w:val="16"/>
              </w:numPr>
              <w:autoSpaceDE w:val="0"/>
              <w:autoSpaceDN w:val="0"/>
              <w:adjustRightInd w:val="0"/>
              <w:rPr>
                <w:rFonts w:ascii="Arial" w:hAnsi="Arial" w:cs="Arial"/>
                <w:sz w:val="20"/>
                <w:szCs w:val="20"/>
              </w:rPr>
            </w:pPr>
            <w:r w:rsidRPr="004B6479">
              <w:rPr>
                <w:rFonts w:ascii="Arial" w:hAnsi="Arial" w:cs="Arial"/>
                <w:sz w:val="20"/>
                <w:szCs w:val="20"/>
              </w:rPr>
              <w:t>Able to work in partnership on strategic projects with executive officers at local, regional, and national bodies, as appropriate.</w:t>
            </w:r>
          </w:p>
          <w:p w14:paraId="7FFE1A4B" w14:textId="77777777" w:rsidR="009A0484" w:rsidRPr="004B6479" w:rsidRDefault="009A0484" w:rsidP="00D10F6E">
            <w:pPr>
              <w:autoSpaceDE w:val="0"/>
              <w:autoSpaceDN w:val="0"/>
              <w:adjustRightInd w:val="0"/>
              <w:rPr>
                <w:rFonts w:ascii="Arial" w:hAnsi="Arial" w:cs="Arial"/>
                <w:b/>
                <w:sz w:val="22"/>
                <w:szCs w:val="22"/>
              </w:rPr>
            </w:pPr>
          </w:p>
          <w:p w14:paraId="5243A34F" w14:textId="77777777" w:rsidR="00D10F6E" w:rsidRPr="00071DAD" w:rsidRDefault="00D10F6E" w:rsidP="00D10F6E">
            <w:pPr>
              <w:autoSpaceDE w:val="0"/>
              <w:autoSpaceDN w:val="0"/>
              <w:adjustRightInd w:val="0"/>
              <w:rPr>
                <w:rFonts w:ascii="Arial" w:hAnsi="Arial" w:cs="Arial"/>
                <w:sz w:val="22"/>
                <w:szCs w:val="22"/>
              </w:rPr>
            </w:pPr>
            <w:r w:rsidRPr="00071DAD">
              <w:rPr>
                <w:rFonts w:ascii="Arial" w:hAnsi="Arial" w:cs="Arial"/>
                <w:sz w:val="22"/>
                <w:szCs w:val="22"/>
              </w:rPr>
              <w:t>Attitude</w:t>
            </w:r>
          </w:p>
          <w:p w14:paraId="07DCF57B" w14:textId="1FA4034B" w:rsidR="00D10F6E" w:rsidRPr="004B6479" w:rsidRDefault="009A0484" w:rsidP="00DC4731">
            <w:pPr>
              <w:autoSpaceDE w:val="0"/>
              <w:autoSpaceDN w:val="0"/>
              <w:adjustRightInd w:val="0"/>
              <w:rPr>
                <w:rFonts w:ascii="Arial" w:hAnsi="Arial" w:cs="Arial"/>
                <w:sz w:val="20"/>
                <w:szCs w:val="20"/>
              </w:rPr>
            </w:pPr>
            <w:r w:rsidRPr="004B6479">
              <w:rPr>
                <w:rFonts w:ascii="Arial" w:hAnsi="Arial" w:cs="Arial"/>
                <w:sz w:val="20"/>
                <w:szCs w:val="20"/>
              </w:rPr>
              <w:t>As outlined in Level</w:t>
            </w:r>
            <w:r w:rsidR="00C03046">
              <w:rPr>
                <w:rFonts w:ascii="Arial" w:hAnsi="Arial" w:cs="Arial"/>
                <w:sz w:val="20"/>
                <w:szCs w:val="20"/>
              </w:rPr>
              <w:t>s</w:t>
            </w:r>
            <w:r w:rsidRPr="004B6479">
              <w:rPr>
                <w:rFonts w:ascii="Arial" w:hAnsi="Arial" w:cs="Arial"/>
                <w:sz w:val="20"/>
                <w:szCs w:val="20"/>
              </w:rPr>
              <w:t xml:space="preserve"> 1, 2, 3.</w:t>
            </w:r>
          </w:p>
          <w:p w14:paraId="42C212C0" w14:textId="77777777" w:rsidR="00D10F6E" w:rsidRPr="00181D9B" w:rsidRDefault="00D10F6E" w:rsidP="00D10F6E">
            <w:pPr>
              <w:autoSpaceDE w:val="0"/>
              <w:autoSpaceDN w:val="0"/>
              <w:adjustRightInd w:val="0"/>
              <w:rPr>
                <w:rFonts w:ascii="Calibri" w:hAnsi="Calibri" w:cs="Calibri"/>
                <w:color w:val="1F497D" w:themeColor="text2"/>
                <w:sz w:val="22"/>
                <w:szCs w:val="22"/>
              </w:rPr>
            </w:pPr>
          </w:p>
        </w:tc>
      </w:tr>
    </w:tbl>
    <w:p w14:paraId="4691D703" w14:textId="77777777" w:rsidR="00DC4731" w:rsidRPr="00181D9B" w:rsidRDefault="00DC4731" w:rsidP="00DC4731">
      <w:pPr>
        <w:autoSpaceDE w:val="0"/>
        <w:autoSpaceDN w:val="0"/>
        <w:adjustRightInd w:val="0"/>
        <w:rPr>
          <w:rFonts w:ascii="Calibri" w:hAnsi="Calibri" w:cs="Calibri"/>
          <w:b/>
          <w:color w:val="1F497D" w:themeColor="text2"/>
          <w:sz w:val="22"/>
          <w:szCs w:val="22"/>
        </w:rPr>
      </w:pPr>
    </w:p>
    <w:p w14:paraId="63F256FE" w14:textId="77777777" w:rsidR="00C916FA" w:rsidRDefault="00C916FA">
      <w:pPr>
        <w:rPr>
          <w:rFonts w:ascii="Calibri" w:hAnsi="Calibri" w:cs="Calibri"/>
          <w:b/>
          <w:color w:val="000000" w:themeColor="text1"/>
          <w:sz w:val="40"/>
          <w:szCs w:val="40"/>
        </w:rPr>
      </w:pPr>
      <w:r>
        <w:br w:type="page"/>
      </w:r>
    </w:p>
    <w:p w14:paraId="6300445C" w14:textId="77777777" w:rsidR="00181D9B" w:rsidRPr="00761697" w:rsidRDefault="00181D9B" w:rsidP="00761697">
      <w:pPr>
        <w:pStyle w:val="Heading2"/>
      </w:pPr>
      <w:bookmarkStart w:id="54" w:name="_Toc121309815"/>
      <w:r w:rsidRPr="00761697">
        <w:lastRenderedPageBreak/>
        <w:t>Level 6: Strategic</w:t>
      </w:r>
      <w:bookmarkEnd w:id="54"/>
    </w:p>
    <w:p w14:paraId="1C4B6174" w14:textId="4A17027B" w:rsidR="00E921D3" w:rsidRPr="00761697" w:rsidRDefault="00102010" w:rsidP="00DC4731">
      <w:pPr>
        <w:autoSpaceDE w:val="0"/>
        <w:autoSpaceDN w:val="0"/>
        <w:adjustRightInd w:val="0"/>
        <w:rPr>
          <w:rFonts w:ascii="Calibri" w:hAnsi="Calibri" w:cs="Calibri"/>
          <w:b/>
          <w:color w:val="000000" w:themeColor="text1"/>
        </w:rPr>
      </w:pPr>
      <w:r w:rsidRPr="00102010">
        <w:rPr>
          <w:rFonts w:ascii="Calibri" w:hAnsi="Calibri" w:cs="Calibri"/>
          <w:b/>
          <w:color w:val="000000" w:themeColor="text1"/>
        </w:rPr>
        <w:t>Chief Executive Officers, Trust and Health board executive and non-executive directors/members, commissioning body directors</w:t>
      </w:r>
      <w:r w:rsidR="00C03046">
        <w:rPr>
          <w:rFonts w:ascii="Calibri" w:hAnsi="Calibri" w:cs="Calibri"/>
          <w:b/>
          <w:color w:val="000000" w:themeColor="text1"/>
        </w:rPr>
        <w:t>, Superintendent of police</w:t>
      </w:r>
      <w:r w:rsidRPr="00102010">
        <w:rPr>
          <w:rFonts w:ascii="Calibri" w:hAnsi="Calibri" w:cs="Calibri"/>
          <w:b/>
          <w:color w:val="000000" w:themeColor="text1"/>
        </w:rPr>
        <w:t>. This includes boards of private, independent and charitable health care and voluntary sector as well as statutory providers.</w:t>
      </w:r>
      <w:r w:rsidR="00B768FF">
        <w:rPr>
          <w:rFonts w:ascii="Calibri" w:hAnsi="Calibri" w:cs="Calibri"/>
          <w:b/>
          <w:color w:val="000000" w:themeColor="text1"/>
        </w:rPr>
        <w:t xml:space="preserve"> Board members</w:t>
      </w:r>
      <w:r w:rsidR="00B768FF" w:rsidRPr="00B768FF">
        <w:rPr>
          <w:rFonts w:ascii="Calibri" w:hAnsi="Calibri" w:cs="Calibri"/>
          <w:b/>
          <w:color w:val="000000" w:themeColor="text1"/>
        </w:rPr>
        <w:t xml:space="preserve"> will be held accountable for ensuring adults at risk in the organisations care receive high quality, evidence based care and personalised safeguarding.</w:t>
      </w:r>
    </w:p>
    <w:p w14:paraId="12E6656D" w14:textId="77777777" w:rsidR="00E921D3" w:rsidRPr="00761697" w:rsidRDefault="00181D9B" w:rsidP="005F7732">
      <w:pPr>
        <w:autoSpaceDE w:val="0"/>
        <w:autoSpaceDN w:val="0"/>
        <w:adjustRightInd w:val="0"/>
        <w:rPr>
          <w:rFonts w:ascii="Calibri" w:hAnsi="Calibri" w:cs="Calibri"/>
          <w:color w:val="000000" w:themeColor="text1"/>
          <w:sz w:val="22"/>
          <w:szCs w:val="22"/>
        </w:rPr>
      </w:pPr>
      <w:r w:rsidRPr="00761697">
        <w:rPr>
          <w:rFonts w:ascii="Calibri" w:hAnsi="Calibri" w:cs="Calibri"/>
          <w:color w:val="000000" w:themeColor="text1"/>
          <w:sz w:val="22"/>
          <w:szCs w:val="22"/>
        </w:rPr>
        <w:t>This is the minimum level required for all staff working in these settings</w:t>
      </w:r>
    </w:p>
    <w:p w14:paraId="2BCDC89C" w14:textId="77777777" w:rsidR="00E921D3" w:rsidRPr="0020324D" w:rsidRDefault="00E921D3" w:rsidP="005F7732">
      <w:pPr>
        <w:autoSpaceDE w:val="0"/>
        <w:autoSpaceDN w:val="0"/>
        <w:adjustRightInd w:val="0"/>
        <w:rPr>
          <w:rFonts w:ascii="Calibri" w:hAnsi="Calibri" w:cs="Calibri"/>
          <w:color w:val="1F497D" w:themeColor="tex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6"/>
      </w:tblGrid>
      <w:tr w:rsidR="00D10F6E" w14:paraId="00EBF9E4" w14:textId="77777777" w:rsidTr="00761697">
        <w:tc>
          <w:tcPr>
            <w:tcW w:w="9016" w:type="dxa"/>
            <w:shd w:val="clear" w:color="auto" w:fill="B8CCE4" w:themeFill="accent1" w:themeFillTint="66"/>
          </w:tcPr>
          <w:p w14:paraId="2C0E7D4F" w14:textId="52BC42A0" w:rsidR="00D10F6E" w:rsidRPr="004B6479" w:rsidRDefault="00FA1537" w:rsidP="00DC4731">
            <w:pPr>
              <w:autoSpaceDE w:val="0"/>
              <w:autoSpaceDN w:val="0"/>
              <w:adjustRightInd w:val="0"/>
              <w:rPr>
                <w:rFonts w:ascii="Arial" w:hAnsi="Arial" w:cs="Arial"/>
                <w:b/>
                <w:sz w:val="22"/>
                <w:szCs w:val="22"/>
              </w:rPr>
            </w:pPr>
            <w:r w:rsidRPr="004B6479">
              <w:rPr>
                <w:rFonts w:ascii="Arial" w:hAnsi="Arial" w:cs="Arial"/>
                <w:b/>
                <w:sz w:val="22"/>
                <w:szCs w:val="22"/>
              </w:rPr>
              <w:t>Level 6</w:t>
            </w:r>
            <w:r w:rsidR="00D10F6E" w:rsidRPr="004B6479">
              <w:rPr>
                <w:rFonts w:ascii="Arial" w:hAnsi="Arial" w:cs="Arial"/>
                <w:b/>
                <w:sz w:val="22"/>
                <w:szCs w:val="22"/>
              </w:rPr>
              <w:t>: Core Competencies</w:t>
            </w:r>
          </w:p>
          <w:p w14:paraId="05133913" w14:textId="77777777" w:rsidR="00756202" w:rsidRDefault="00756202" w:rsidP="00DC4731">
            <w:pPr>
              <w:autoSpaceDE w:val="0"/>
              <w:autoSpaceDN w:val="0"/>
              <w:adjustRightInd w:val="0"/>
              <w:rPr>
                <w:rFonts w:ascii="Arial" w:hAnsi="Arial" w:cs="Arial"/>
                <w:b/>
                <w:sz w:val="20"/>
                <w:szCs w:val="20"/>
              </w:rPr>
            </w:pPr>
          </w:p>
          <w:p w14:paraId="42EA12CB" w14:textId="40AE983D" w:rsidR="00200EEC" w:rsidRPr="004B6479" w:rsidRDefault="00200EEC" w:rsidP="00DC4731">
            <w:pPr>
              <w:autoSpaceDE w:val="0"/>
              <w:autoSpaceDN w:val="0"/>
              <w:adjustRightInd w:val="0"/>
              <w:rPr>
                <w:rFonts w:ascii="Arial" w:hAnsi="Arial" w:cs="Arial"/>
                <w:sz w:val="20"/>
                <w:szCs w:val="20"/>
              </w:rPr>
            </w:pPr>
            <w:r w:rsidRPr="004B6479">
              <w:rPr>
                <w:rFonts w:ascii="Arial" w:hAnsi="Arial" w:cs="Arial"/>
                <w:b/>
                <w:sz w:val="20"/>
                <w:szCs w:val="20"/>
              </w:rPr>
              <w:t>Chair:</w:t>
            </w:r>
            <w:r w:rsidRPr="004B6479">
              <w:rPr>
                <w:rFonts w:ascii="Arial" w:hAnsi="Arial" w:cs="Arial"/>
                <w:sz w:val="20"/>
                <w:szCs w:val="20"/>
              </w:rPr>
              <w:t xml:space="preserve"> </w:t>
            </w:r>
          </w:p>
          <w:p w14:paraId="28DFE072"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seek assurance that the role and responsibilities of HSAB are properly discharged. </w:t>
            </w:r>
          </w:p>
          <w:p w14:paraId="2FB24211"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understand the potential causes and consequences of gross negligence. </w:t>
            </w:r>
          </w:p>
          <w:p w14:paraId="649D590B"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promote a positive culture of adult safeguarding across the board through assurance that there are appropriate policies and procedures for adult safeguarding and safeguarding (including regular updating) and that staff, volunteers and patients are aware that the organisation takes adult safeguarding seriously and will respond to concern about the welfare and wellbeing of adults at risk. </w:t>
            </w:r>
          </w:p>
          <w:p w14:paraId="036DF728"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appoint an executive director or equivalent lead for adult safeguarding. </w:t>
            </w:r>
          </w:p>
          <w:p w14:paraId="2CAF6C2F"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ensure there are effective adult safeguarding processes throughout the organisations. </w:t>
            </w:r>
          </w:p>
          <w:p w14:paraId="60D618D2"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ensure there is appropriate access to advice from dedicated named and designated professionals. </w:t>
            </w:r>
          </w:p>
          <w:p w14:paraId="108310A6"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ensure that operational services are resourced to support/respond to the demands of adult safeguarding effectively. </w:t>
            </w:r>
          </w:p>
          <w:p w14:paraId="0F227A69"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 xml:space="preserve">To ensure that an effective strategy for adult safeguarding is resourced and delivered including access to support. </w:t>
            </w:r>
          </w:p>
          <w:p w14:paraId="38BEDA46" w14:textId="77777777" w:rsidR="00200EEC" w:rsidRPr="004B6479" w:rsidRDefault="00200EEC" w:rsidP="00200EEC">
            <w:pPr>
              <w:pStyle w:val="ListParagraph"/>
              <w:numPr>
                <w:ilvl w:val="0"/>
                <w:numId w:val="19"/>
              </w:numPr>
              <w:autoSpaceDE w:val="0"/>
              <w:autoSpaceDN w:val="0"/>
              <w:adjustRightInd w:val="0"/>
              <w:rPr>
                <w:rFonts w:ascii="Arial" w:hAnsi="Arial" w:cs="Arial"/>
                <w:sz w:val="20"/>
                <w:szCs w:val="20"/>
              </w:rPr>
            </w:pPr>
            <w:r w:rsidRPr="004B6479">
              <w:rPr>
                <w:rFonts w:ascii="Arial" w:hAnsi="Arial" w:cs="Arial"/>
                <w:sz w:val="20"/>
                <w:szCs w:val="20"/>
              </w:rPr>
              <w:t>To ensure and promote appropriate safe, multiagency/interagency partnership working practices including information sharing protocols.</w:t>
            </w:r>
          </w:p>
          <w:p w14:paraId="0CC877E4" w14:textId="77777777" w:rsidR="00200EEC" w:rsidRPr="004B6479" w:rsidRDefault="00200EEC" w:rsidP="00200EEC">
            <w:pPr>
              <w:autoSpaceDE w:val="0"/>
              <w:autoSpaceDN w:val="0"/>
              <w:adjustRightInd w:val="0"/>
              <w:rPr>
                <w:rFonts w:ascii="Arial" w:hAnsi="Arial" w:cs="Arial"/>
                <w:b/>
                <w:sz w:val="20"/>
                <w:szCs w:val="20"/>
              </w:rPr>
            </w:pPr>
          </w:p>
          <w:p w14:paraId="01AC0BBF" w14:textId="77777777" w:rsidR="00200EEC" w:rsidRPr="004B6479" w:rsidRDefault="00200EEC" w:rsidP="00200EEC">
            <w:pPr>
              <w:autoSpaceDE w:val="0"/>
              <w:autoSpaceDN w:val="0"/>
              <w:adjustRightInd w:val="0"/>
              <w:rPr>
                <w:rFonts w:ascii="Arial" w:hAnsi="Arial" w:cs="Arial"/>
                <w:b/>
                <w:sz w:val="20"/>
                <w:szCs w:val="20"/>
              </w:rPr>
            </w:pPr>
            <w:r w:rsidRPr="004B6479">
              <w:rPr>
                <w:rFonts w:ascii="Arial" w:hAnsi="Arial" w:cs="Arial"/>
                <w:b/>
                <w:sz w:val="20"/>
                <w:szCs w:val="20"/>
              </w:rPr>
              <w:t>Executive Director:</w:t>
            </w:r>
          </w:p>
          <w:p w14:paraId="404B4E6B"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To ensure that adult safeguarding is positioned as core business in strategic and operating plans and structures. </w:t>
            </w:r>
          </w:p>
          <w:p w14:paraId="240C22E9"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To understand the potential cause and consequences of gross negligence.</w:t>
            </w:r>
            <w:r w:rsidRPr="004B6479">
              <w:t xml:space="preserve"> </w:t>
            </w:r>
          </w:p>
          <w:p w14:paraId="00A40C6E"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To oversee, implement and monitor the ongoing assurance of adult safeguarding arrangements. </w:t>
            </w:r>
          </w:p>
          <w:p w14:paraId="307D8BE3"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To ensure the adoption, implementation and auditing of practice, policy and strategy in relation to adult safeguarding. </w:t>
            </w:r>
          </w:p>
          <w:p w14:paraId="5B6C5895"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Within commissioning organisations to ensure the appointment of dedicated designated adult safeguarding professionals or equivalent. </w:t>
            </w:r>
          </w:p>
          <w:p w14:paraId="668F3EA8"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Within commissioning organisations to ensure that provider organisations are quality assured for their adult safeguarding arrangements. </w:t>
            </w:r>
          </w:p>
          <w:p w14:paraId="20639231"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Within both commissioning and provider organisations to ensure support of named/ designated lead professionals across primary and secondary care and independent practitioners to implement safeguarding arrangements. </w:t>
            </w:r>
          </w:p>
          <w:p w14:paraId="26EC2F81"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To seek assurance that there is a programme of safeguarding training and continuous professional development, including recognised specific mentoring to support for formal adult safeguarding leads.  </w:t>
            </w:r>
          </w:p>
          <w:p w14:paraId="4DE72933"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Working in partnership with other groups including commissioners/providers of health care (as appropriate), local authorities and police to secure high quality, best practice in adult safeguarding. </w:t>
            </w:r>
          </w:p>
          <w:p w14:paraId="3824725A"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 xml:space="preserve">To seek assurance that serious incidents relating to safeguarding are reported immediately and managed effectively including the sharing of lessons learnt. </w:t>
            </w:r>
          </w:p>
          <w:p w14:paraId="6943C4F4" w14:textId="77777777" w:rsidR="00200EEC" w:rsidRPr="004B6479" w:rsidRDefault="00200EEC" w:rsidP="00200EEC">
            <w:pPr>
              <w:pStyle w:val="ListParagraph"/>
              <w:numPr>
                <w:ilvl w:val="0"/>
                <w:numId w:val="20"/>
              </w:numPr>
              <w:autoSpaceDE w:val="0"/>
              <w:autoSpaceDN w:val="0"/>
              <w:adjustRightInd w:val="0"/>
              <w:rPr>
                <w:rFonts w:ascii="Arial" w:hAnsi="Arial" w:cs="Arial"/>
                <w:sz w:val="20"/>
                <w:szCs w:val="20"/>
              </w:rPr>
            </w:pPr>
            <w:r w:rsidRPr="004B6479">
              <w:rPr>
                <w:rFonts w:ascii="Arial" w:hAnsi="Arial" w:cs="Arial"/>
                <w:sz w:val="20"/>
                <w:szCs w:val="20"/>
              </w:rPr>
              <w:t>To ensure that any allegations against staff members are appropriately investigated and managed</w:t>
            </w:r>
            <w:r w:rsidR="004B6479">
              <w:rPr>
                <w:rFonts w:ascii="Arial" w:hAnsi="Arial" w:cs="Arial"/>
                <w:sz w:val="20"/>
                <w:szCs w:val="20"/>
              </w:rPr>
              <w:t>.</w:t>
            </w:r>
          </w:p>
          <w:p w14:paraId="07CD4052" w14:textId="6DB873E0" w:rsidR="00200EEC" w:rsidRPr="004B6479" w:rsidRDefault="00200EEC" w:rsidP="00DC4731">
            <w:pPr>
              <w:autoSpaceDE w:val="0"/>
              <w:autoSpaceDN w:val="0"/>
              <w:adjustRightInd w:val="0"/>
              <w:rPr>
                <w:rFonts w:ascii="Arial" w:hAnsi="Arial" w:cs="Arial"/>
                <w:sz w:val="20"/>
                <w:szCs w:val="20"/>
              </w:rPr>
            </w:pPr>
          </w:p>
          <w:p w14:paraId="7A55376E" w14:textId="77777777" w:rsidR="00923C0D" w:rsidRDefault="00923C0D" w:rsidP="00DC4731">
            <w:pPr>
              <w:autoSpaceDE w:val="0"/>
              <w:autoSpaceDN w:val="0"/>
              <w:adjustRightInd w:val="0"/>
              <w:rPr>
                <w:rFonts w:ascii="Arial" w:hAnsi="Arial" w:cs="Arial"/>
                <w:b/>
                <w:sz w:val="20"/>
                <w:szCs w:val="20"/>
              </w:rPr>
            </w:pPr>
          </w:p>
          <w:p w14:paraId="68293B51" w14:textId="06D0262D" w:rsidR="00200EEC" w:rsidRPr="004B6479" w:rsidRDefault="00200EEC" w:rsidP="00DC4731">
            <w:pPr>
              <w:autoSpaceDE w:val="0"/>
              <w:autoSpaceDN w:val="0"/>
              <w:adjustRightInd w:val="0"/>
              <w:rPr>
                <w:rFonts w:ascii="Arial" w:hAnsi="Arial" w:cs="Arial"/>
                <w:sz w:val="20"/>
                <w:szCs w:val="20"/>
              </w:rPr>
            </w:pPr>
            <w:r w:rsidRPr="004B6479">
              <w:rPr>
                <w:rFonts w:ascii="Arial" w:hAnsi="Arial" w:cs="Arial"/>
                <w:b/>
                <w:sz w:val="20"/>
                <w:szCs w:val="20"/>
              </w:rPr>
              <w:t>Board Members:</w:t>
            </w:r>
            <w:r w:rsidRPr="004B6479">
              <w:rPr>
                <w:rFonts w:ascii="Arial" w:hAnsi="Arial" w:cs="Arial"/>
                <w:sz w:val="20"/>
                <w:szCs w:val="20"/>
              </w:rPr>
              <w:t xml:space="preserve"> </w:t>
            </w:r>
          </w:p>
          <w:p w14:paraId="10D56EBE" w14:textId="77777777" w:rsidR="00200EEC" w:rsidRPr="004B6479" w:rsidRDefault="00FA1537" w:rsidP="00200EEC">
            <w:pPr>
              <w:pStyle w:val="ListParagraph"/>
              <w:numPr>
                <w:ilvl w:val="0"/>
                <w:numId w:val="21"/>
              </w:numPr>
              <w:autoSpaceDE w:val="0"/>
              <w:autoSpaceDN w:val="0"/>
              <w:adjustRightInd w:val="0"/>
              <w:rPr>
                <w:rFonts w:ascii="Arial" w:hAnsi="Arial" w:cs="Arial"/>
                <w:sz w:val="20"/>
                <w:szCs w:val="20"/>
              </w:rPr>
            </w:pPr>
            <w:r w:rsidRPr="004B6479">
              <w:rPr>
                <w:rFonts w:ascii="Arial" w:hAnsi="Arial" w:cs="Arial"/>
                <w:sz w:val="20"/>
                <w:szCs w:val="20"/>
              </w:rPr>
              <w:t xml:space="preserve">All board members should have Level 1 core competencies in safeguarding and must know the common presenting features of abuse, harm and neglect and the context in which it presents to health care staff. </w:t>
            </w:r>
            <w:r w:rsidR="00200EEC" w:rsidRPr="004B6479">
              <w:rPr>
                <w:rFonts w:ascii="Arial" w:hAnsi="Arial" w:cs="Arial"/>
                <w:sz w:val="20"/>
                <w:szCs w:val="20"/>
              </w:rPr>
              <w:t xml:space="preserve"> </w:t>
            </w:r>
          </w:p>
          <w:p w14:paraId="67061A1B" w14:textId="77777777" w:rsidR="00FA1537" w:rsidRPr="004B6479" w:rsidRDefault="00FA1537" w:rsidP="00200EEC">
            <w:pPr>
              <w:pStyle w:val="ListParagraph"/>
              <w:numPr>
                <w:ilvl w:val="0"/>
                <w:numId w:val="21"/>
              </w:numPr>
              <w:autoSpaceDE w:val="0"/>
              <w:autoSpaceDN w:val="0"/>
              <w:adjustRightInd w:val="0"/>
              <w:rPr>
                <w:rFonts w:ascii="Arial" w:hAnsi="Arial" w:cs="Arial"/>
                <w:sz w:val="20"/>
                <w:szCs w:val="20"/>
              </w:rPr>
            </w:pPr>
            <w:r w:rsidRPr="004B6479">
              <w:rPr>
                <w:rFonts w:ascii="Arial" w:hAnsi="Arial" w:cs="Arial"/>
                <w:sz w:val="20"/>
                <w:szCs w:val="20"/>
              </w:rPr>
              <w:t xml:space="preserve">In addition, board members/commissioning leads should have an understanding of the statutory role of the safeguarding adult’s board including partnership arrangements, policies, risks and performance indicators; staff’s roles and responsibilities in safeguarding; and the expectations of regulatory bodies in safeguarding. </w:t>
            </w:r>
          </w:p>
          <w:p w14:paraId="702468A7" w14:textId="77777777" w:rsidR="009A0484" w:rsidRPr="004B6479" w:rsidRDefault="009A0484" w:rsidP="00DC4731">
            <w:pPr>
              <w:autoSpaceDE w:val="0"/>
              <w:autoSpaceDN w:val="0"/>
              <w:adjustRightInd w:val="0"/>
              <w:rPr>
                <w:rFonts w:ascii="Arial" w:hAnsi="Arial" w:cs="Arial"/>
                <w:b/>
                <w:sz w:val="22"/>
                <w:szCs w:val="22"/>
              </w:rPr>
            </w:pPr>
          </w:p>
          <w:p w14:paraId="3FCFCF9F" w14:textId="77777777" w:rsidR="009A0484" w:rsidRPr="004B6479" w:rsidRDefault="009A0484" w:rsidP="00DC4731">
            <w:pPr>
              <w:autoSpaceDE w:val="0"/>
              <w:autoSpaceDN w:val="0"/>
              <w:adjustRightInd w:val="0"/>
              <w:rPr>
                <w:rFonts w:ascii="Arial" w:hAnsi="Arial" w:cs="Arial"/>
                <w:b/>
                <w:sz w:val="22"/>
                <w:szCs w:val="22"/>
              </w:rPr>
            </w:pPr>
            <w:r w:rsidRPr="004B6479">
              <w:rPr>
                <w:rFonts w:ascii="Arial" w:hAnsi="Arial" w:cs="Arial"/>
                <w:b/>
                <w:sz w:val="22"/>
                <w:szCs w:val="22"/>
              </w:rPr>
              <w:t>Demonstrating Competency</w:t>
            </w:r>
          </w:p>
          <w:p w14:paraId="225CD178" w14:textId="77777777" w:rsidR="00D10F6E" w:rsidRPr="004B6479" w:rsidRDefault="00D10F6E" w:rsidP="00D10F6E">
            <w:pPr>
              <w:autoSpaceDE w:val="0"/>
              <w:autoSpaceDN w:val="0"/>
              <w:adjustRightInd w:val="0"/>
              <w:rPr>
                <w:rFonts w:ascii="Arial" w:hAnsi="Arial" w:cs="Arial"/>
                <w:sz w:val="20"/>
                <w:szCs w:val="20"/>
              </w:rPr>
            </w:pPr>
            <w:r w:rsidRPr="004B6479">
              <w:rPr>
                <w:rFonts w:ascii="Arial" w:hAnsi="Arial" w:cs="Arial"/>
                <w:sz w:val="20"/>
                <w:szCs w:val="20"/>
              </w:rPr>
              <w:t>The above set of core competencies can be demonstrated by their skills and attitudes:</w:t>
            </w:r>
          </w:p>
          <w:p w14:paraId="5DDC9FBD" w14:textId="77777777" w:rsidR="00D10F6E" w:rsidRPr="00324393" w:rsidRDefault="00D10F6E" w:rsidP="00DC4731">
            <w:pPr>
              <w:autoSpaceDE w:val="0"/>
              <w:autoSpaceDN w:val="0"/>
              <w:adjustRightInd w:val="0"/>
              <w:rPr>
                <w:rFonts w:ascii="Arial" w:hAnsi="Arial" w:cs="Arial"/>
                <w:sz w:val="22"/>
                <w:szCs w:val="22"/>
              </w:rPr>
            </w:pPr>
          </w:p>
          <w:p w14:paraId="73E909DF" w14:textId="77777777" w:rsidR="00D10F6E" w:rsidRPr="00324393" w:rsidRDefault="00FA1537" w:rsidP="00D10F6E">
            <w:pPr>
              <w:autoSpaceDE w:val="0"/>
              <w:autoSpaceDN w:val="0"/>
              <w:adjustRightInd w:val="0"/>
              <w:rPr>
                <w:rFonts w:ascii="Arial" w:hAnsi="Arial" w:cs="Arial"/>
                <w:sz w:val="22"/>
                <w:szCs w:val="22"/>
              </w:rPr>
            </w:pPr>
            <w:r w:rsidRPr="00324393">
              <w:rPr>
                <w:rFonts w:ascii="Arial" w:hAnsi="Arial" w:cs="Arial"/>
                <w:sz w:val="22"/>
                <w:szCs w:val="22"/>
              </w:rPr>
              <w:t>S</w:t>
            </w:r>
            <w:r w:rsidR="00D10F6E" w:rsidRPr="00324393">
              <w:rPr>
                <w:rFonts w:ascii="Arial" w:hAnsi="Arial" w:cs="Arial"/>
                <w:sz w:val="22"/>
                <w:szCs w:val="22"/>
              </w:rPr>
              <w:t>kills</w:t>
            </w:r>
          </w:p>
          <w:p w14:paraId="4E2CA5A6" w14:textId="77777777" w:rsidR="00FA1537" w:rsidRPr="004B6479" w:rsidRDefault="00FA1537" w:rsidP="00FA1537">
            <w:pPr>
              <w:pStyle w:val="ListParagraph"/>
              <w:numPr>
                <w:ilvl w:val="0"/>
                <w:numId w:val="17"/>
              </w:numPr>
              <w:autoSpaceDE w:val="0"/>
              <w:autoSpaceDN w:val="0"/>
              <w:adjustRightInd w:val="0"/>
              <w:rPr>
                <w:rFonts w:ascii="Arial" w:hAnsi="Arial" w:cs="Arial"/>
                <w:sz w:val="20"/>
                <w:szCs w:val="20"/>
              </w:rPr>
            </w:pPr>
            <w:r w:rsidRPr="004B6479">
              <w:rPr>
                <w:rFonts w:ascii="Arial" w:hAnsi="Arial" w:cs="Arial"/>
                <w:sz w:val="20"/>
                <w:szCs w:val="20"/>
              </w:rPr>
              <w:t xml:space="preserve">To be able to recognise possible signs of adult abuse, harm or neglect as this relates to their role. </w:t>
            </w:r>
          </w:p>
          <w:p w14:paraId="21DBB20A" w14:textId="77777777" w:rsidR="00FA1537" w:rsidRPr="004B6479" w:rsidRDefault="00FA1537" w:rsidP="00FA1537">
            <w:pPr>
              <w:pStyle w:val="ListParagraph"/>
              <w:numPr>
                <w:ilvl w:val="0"/>
                <w:numId w:val="17"/>
              </w:numPr>
              <w:autoSpaceDE w:val="0"/>
              <w:autoSpaceDN w:val="0"/>
              <w:adjustRightInd w:val="0"/>
              <w:rPr>
                <w:rFonts w:ascii="Arial" w:hAnsi="Arial" w:cs="Arial"/>
                <w:sz w:val="20"/>
                <w:szCs w:val="20"/>
              </w:rPr>
            </w:pPr>
            <w:proofErr w:type="gramStart"/>
            <w:r w:rsidRPr="004B6479">
              <w:rPr>
                <w:rFonts w:ascii="Arial" w:hAnsi="Arial" w:cs="Arial"/>
                <w:sz w:val="20"/>
                <w:szCs w:val="20"/>
              </w:rPr>
              <w:t>To</w:t>
            </w:r>
            <w:proofErr w:type="gramEnd"/>
            <w:r w:rsidRPr="004B6479">
              <w:rPr>
                <w:rFonts w:ascii="Arial" w:hAnsi="Arial" w:cs="Arial"/>
                <w:sz w:val="20"/>
                <w:szCs w:val="20"/>
              </w:rPr>
              <w:t xml:space="preserve"> proactively to seek appropriate advice and report concerns. </w:t>
            </w:r>
          </w:p>
          <w:p w14:paraId="0449F038" w14:textId="77777777" w:rsidR="00D10F6E" w:rsidRPr="004B6479" w:rsidRDefault="00FA1537" w:rsidP="00FA1537">
            <w:pPr>
              <w:pStyle w:val="ListParagraph"/>
              <w:numPr>
                <w:ilvl w:val="0"/>
                <w:numId w:val="17"/>
              </w:numPr>
              <w:autoSpaceDE w:val="0"/>
              <w:autoSpaceDN w:val="0"/>
              <w:adjustRightInd w:val="0"/>
              <w:rPr>
                <w:rFonts w:ascii="Arial" w:hAnsi="Arial" w:cs="Arial"/>
                <w:sz w:val="20"/>
                <w:szCs w:val="20"/>
              </w:rPr>
            </w:pPr>
            <w:r w:rsidRPr="004B6479">
              <w:rPr>
                <w:rFonts w:ascii="Arial" w:hAnsi="Arial" w:cs="Arial"/>
                <w:sz w:val="20"/>
                <w:szCs w:val="20"/>
              </w:rPr>
              <w:t>To have the appropriate board level skills to be able to challenge and scrutinise safeguarding information to include; performance data, serious incidents, partnership working and regulatory inspections to enable appropriate assurance of the organisation’s performance in safeguarding.</w:t>
            </w:r>
          </w:p>
          <w:p w14:paraId="23914BDE" w14:textId="77777777" w:rsidR="00FA1537" w:rsidRPr="00324393" w:rsidRDefault="00FA1537" w:rsidP="00FA1537">
            <w:pPr>
              <w:autoSpaceDE w:val="0"/>
              <w:autoSpaceDN w:val="0"/>
              <w:adjustRightInd w:val="0"/>
              <w:rPr>
                <w:rFonts w:ascii="Arial" w:hAnsi="Arial" w:cs="Arial"/>
                <w:sz w:val="20"/>
                <w:szCs w:val="20"/>
              </w:rPr>
            </w:pPr>
          </w:p>
          <w:p w14:paraId="18184DFB" w14:textId="77777777" w:rsidR="00FA1537" w:rsidRPr="00324393" w:rsidRDefault="00D10F6E" w:rsidP="00FA1537">
            <w:pPr>
              <w:autoSpaceDE w:val="0"/>
              <w:autoSpaceDN w:val="0"/>
              <w:adjustRightInd w:val="0"/>
              <w:rPr>
                <w:rFonts w:ascii="Arial" w:hAnsi="Arial" w:cs="Arial"/>
                <w:sz w:val="22"/>
                <w:szCs w:val="22"/>
              </w:rPr>
            </w:pPr>
            <w:r w:rsidRPr="00324393">
              <w:rPr>
                <w:rFonts w:ascii="Arial" w:hAnsi="Arial" w:cs="Arial"/>
                <w:sz w:val="22"/>
                <w:szCs w:val="22"/>
              </w:rPr>
              <w:t>Attitude</w:t>
            </w:r>
          </w:p>
          <w:p w14:paraId="777450D9" w14:textId="77777777" w:rsidR="00FA1537" w:rsidRPr="00C916FA" w:rsidRDefault="00FA1537" w:rsidP="00C916FA">
            <w:pPr>
              <w:autoSpaceDE w:val="0"/>
              <w:autoSpaceDN w:val="0"/>
              <w:adjustRightInd w:val="0"/>
              <w:rPr>
                <w:rFonts w:ascii="Arial" w:hAnsi="Arial" w:cs="Arial"/>
                <w:sz w:val="20"/>
                <w:szCs w:val="20"/>
              </w:rPr>
            </w:pPr>
            <w:r w:rsidRPr="00C916FA">
              <w:rPr>
                <w:rFonts w:ascii="Arial" w:hAnsi="Arial" w:cs="Arial"/>
                <w:sz w:val="20"/>
                <w:szCs w:val="20"/>
              </w:rPr>
              <w:t>In addition to the attitudes and values at Level 1</w:t>
            </w:r>
            <w:r w:rsidR="00C916FA" w:rsidRPr="00C916FA">
              <w:rPr>
                <w:rFonts w:ascii="Arial" w:hAnsi="Arial" w:cs="Arial"/>
                <w:sz w:val="20"/>
                <w:szCs w:val="20"/>
              </w:rPr>
              <w:t>, 2, 3:</w:t>
            </w:r>
            <w:r w:rsidRPr="00C916FA">
              <w:rPr>
                <w:rFonts w:ascii="Arial" w:hAnsi="Arial" w:cs="Arial"/>
                <w:sz w:val="20"/>
                <w:szCs w:val="20"/>
              </w:rPr>
              <w:t xml:space="preserve"> </w:t>
            </w:r>
          </w:p>
          <w:p w14:paraId="444E9DA7" w14:textId="77777777" w:rsidR="00FA1537" w:rsidRPr="004B6479" w:rsidRDefault="00FA1537" w:rsidP="00FA1537">
            <w:pPr>
              <w:pStyle w:val="ListParagraph"/>
              <w:numPr>
                <w:ilvl w:val="0"/>
                <w:numId w:val="18"/>
              </w:numPr>
              <w:autoSpaceDE w:val="0"/>
              <w:autoSpaceDN w:val="0"/>
              <w:adjustRightInd w:val="0"/>
              <w:rPr>
                <w:rFonts w:ascii="Arial" w:hAnsi="Arial" w:cs="Arial"/>
                <w:sz w:val="20"/>
                <w:szCs w:val="20"/>
              </w:rPr>
            </w:pPr>
            <w:r w:rsidRPr="004B6479">
              <w:rPr>
                <w:rFonts w:ascii="Arial" w:hAnsi="Arial" w:cs="Arial"/>
                <w:sz w:val="20"/>
                <w:szCs w:val="20"/>
              </w:rPr>
              <w:t xml:space="preserve">Personal commitment to listen and to act on issues and concerns, as well as an expectation that the organisation and professionals within it value and listen to adults at risk. </w:t>
            </w:r>
          </w:p>
          <w:p w14:paraId="1702DD39" w14:textId="77777777" w:rsidR="00FA1537" w:rsidRPr="004B6479" w:rsidRDefault="00FA1537" w:rsidP="00FA1537">
            <w:pPr>
              <w:pStyle w:val="ListParagraph"/>
              <w:numPr>
                <w:ilvl w:val="0"/>
                <w:numId w:val="18"/>
              </w:numPr>
              <w:autoSpaceDE w:val="0"/>
              <w:autoSpaceDN w:val="0"/>
              <w:adjustRightInd w:val="0"/>
              <w:rPr>
                <w:rFonts w:ascii="Arial" w:hAnsi="Arial" w:cs="Arial"/>
                <w:sz w:val="20"/>
                <w:szCs w:val="20"/>
              </w:rPr>
            </w:pPr>
            <w:r w:rsidRPr="004B6479">
              <w:rPr>
                <w:rFonts w:ascii="Arial" w:hAnsi="Arial" w:cs="Arial"/>
                <w:sz w:val="20"/>
                <w:szCs w:val="20"/>
              </w:rPr>
              <w:t xml:space="preserve">Commitment to work in partnership with other organisations/patients and families/ carers to promote high quality safeguarding. </w:t>
            </w:r>
          </w:p>
          <w:p w14:paraId="63ED871B" w14:textId="77777777" w:rsidR="00D10F6E" w:rsidRPr="00FA1537" w:rsidRDefault="00FA1537" w:rsidP="00FA1537">
            <w:pPr>
              <w:pStyle w:val="ListParagraph"/>
              <w:numPr>
                <w:ilvl w:val="0"/>
                <w:numId w:val="18"/>
              </w:numPr>
              <w:autoSpaceDE w:val="0"/>
              <w:autoSpaceDN w:val="0"/>
              <w:adjustRightInd w:val="0"/>
              <w:rPr>
                <w:rFonts w:ascii="Arial" w:hAnsi="Arial" w:cs="Arial"/>
                <w:color w:val="1F497D" w:themeColor="text2"/>
                <w:sz w:val="20"/>
                <w:szCs w:val="20"/>
              </w:rPr>
            </w:pPr>
            <w:r w:rsidRPr="004B6479">
              <w:rPr>
                <w:rFonts w:ascii="Arial" w:hAnsi="Arial" w:cs="Arial"/>
                <w:sz w:val="20"/>
                <w:szCs w:val="20"/>
              </w:rPr>
              <w:t>Commitment to promote a positive culture around safeguarding within the organisation.</w:t>
            </w:r>
          </w:p>
          <w:p w14:paraId="2A6507E1" w14:textId="77777777" w:rsidR="00D10F6E" w:rsidRDefault="00D10F6E" w:rsidP="00D10F6E">
            <w:pPr>
              <w:autoSpaceDE w:val="0"/>
              <w:autoSpaceDN w:val="0"/>
              <w:adjustRightInd w:val="0"/>
              <w:rPr>
                <w:rFonts w:ascii="Calibri" w:hAnsi="Calibri" w:cs="Calibri"/>
                <w:color w:val="1F497D" w:themeColor="text2"/>
                <w:sz w:val="22"/>
                <w:szCs w:val="22"/>
              </w:rPr>
            </w:pPr>
          </w:p>
        </w:tc>
      </w:tr>
    </w:tbl>
    <w:p w14:paraId="77DE4750" w14:textId="77777777" w:rsidR="00375613" w:rsidRPr="0020324D" w:rsidRDefault="00375613" w:rsidP="005F7732">
      <w:pPr>
        <w:autoSpaceDE w:val="0"/>
        <w:autoSpaceDN w:val="0"/>
        <w:adjustRightInd w:val="0"/>
        <w:rPr>
          <w:rFonts w:ascii="Calibri" w:hAnsi="Calibri" w:cs="Calibri"/>
          <w:color w:val="1F497D" w:themeColor="text2"/>
          <w:sz w:val="22"/>
          <w:szCs w:val="22"/>
        </w:rPr>
      </w:pPr>
    </w:p>
    <w:p w14:paraId="2562BDB4" w14:textId="77777777" w:rsidR="004C722D" w:rsidRDefault="004C722D"/>
    <w:p w14:paraId="58146826" w14:textId="77777777" w:rsidR="004C722D" w:rsidRDefault="004C722D"/>
    <w:p w14:paraId="21EC57C4" w14:textId="77777777" w:rsidR="004C722D" w:rsidRPr="00761697" w:rsidRDefault="004C722D" w:rsidP="004C722D">
      <w:pPr>
        <w:pStyle w:val="Heading1"/>
      </w:pPr>
      <w:bookmarkStart w:id="55" w:name="_Toc121309816"/>
      <w:r w:rsidRPr="00761697">
        <w:t>Reporting and Review</w:t>
      </w:r>
      <w:bookmarkEnd w:id="55"/>
    </w:p>
    <w:p w14:paraId="02EFCB81" w14:textId="77777777" w:rsidR="004C722D" w:rsidRPr="00761697" w:rsidRDefault="004C722D" w:rsidP="004C722D">
      <w:pPr>
        <w:rPr>
          <w:rFonts w:ascii="Arial" w:hAnsi="Arial" w:cs="Arial"/>
          <w:color w:val="000000" w:themeColor="text1"/>
          <w:lang w:val="en-US" w:eastAsia="en-US"/>
        </w:rPr>
      </w:pPr>
    </w:p>
    <w:p w14:paraId="445ECA69" w14:textId="77777777" w:rsidR="004C722D" w:rsidRPr="00761697" w:rsidRDefault="004C722D" w:rsidP="004C722D">
      <w:pPr>
        <w:rPr>
          <w:rFonts w:ascii="Arial" w:hAnsi="Arial" w:cs="Arial"/>
          <w:color w:val="000000" w:themeColor="text1"/>
          <w:lang w:val="en-US" w:eastAsia="en-US"/>
        </w:rPr>
      </w:pPr>
      <w:r w:rsidRPr="00761697">
        <w:rPr>
          <w:rFonts w:ascii="Arial" w:hAnsi="Arial" w:cs="Arial"/>
          <w:color w:val="000000" w:themeColor="text1"/>
          <w:lang w:val="en-US" w:eastAsia="en-US"/>
        </w:rPr>
        <w:t xml:space="preserve">Each </w:t>
      </w:r>
      <w:proofErr w:type="spellStart"/>
      <w:r w:rsidRPr="00761697">
        <w:rPr>
          <w:rFonts w:ascii="Arial" w:hAnsi="Arial" w:cs="Arial"/>
          <w:color w:val="000000" w:themeColor="text1"/>
          <w:lang w:val="en-US" w:eastAsia="en-US"/>
        </w:rPr>
        <w:t>organisation</w:t>
      </w:r>
      <w:proofErr w:type="spellEnd"/>
      <w:r w:rsidRPr="00761697">
        <w:rPr>
          <w:rFonts w:ascii="Arial" w:hAnsi="Arial" w:cs="Arial"/>
          <w:color w:val="000000" w:themeColor="text1"/>
          <w:lang w:val="en-US" w:eastAsia="en-US"/>
        </w:rPr>
        <w:t xml:space="preserve"> is responsible for ensuring that their staff members hold the professional competencies required for their roles. This will be reported to HSAB through assurance reports</w:t>
      </w:r>
      <w:r>
        <w:rPr>
          <w:rFonts w:ascii="Arial" w:hAnsi="Arial" w:cs="Arial"/>
          <w:color w:val="000000" w:themeColor="text1"/>
          <w:lang w:val="en-US" w:eastAsia="en-US"/>
        </w:rPr>
        <w:t xml:space="preserve"> on request from the HSAB Training and Workforce Development Sub-Group, and</w:t>
      </w:r>
      <w:r w:rsidRPr="00761697">
        <w:rPr>
          <w:rFonts w:ascii="Arial" w:hAnsi="Arial" w:cs="Arial"/>
          <w:color w:val="000000" w:themeColor="text1"/>
          <w:lang w:val="en-US" w:eastAsia="en-US"/>
        </w:rPr>
        <w:t xml:space="preserve"> as part of the annual HSAB Self-Assessment.</w:t>
      </w:r>
    </w:p>
    <w:p w14:paraId="038800FB" w14:textId="77777777" w:rsidR="004C722D" w:rsidRDefault="004C722D"/>
    <w:p w14:paraId="139A57B5" w14:textId="77777777" w:rsidR="004C722D" w:rsidRDefault="004C722D"/>
    <w:p w14:paraId="232368E9" w14:textId="77777777" w:rsidR="004C722D" w:rsidRDefault="004C722D">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207C884A" w14:textId="77777777" w:rsidR="004C722D" w:rsidRDefault="004C722D" w:rsidP="004C722D">
      <w:pPr>
        <w:pStyle w:val="Heading1"/>
        <w:numPr>
          <w:ilvl w:val="0"/>
          <w:numId w:val="0"/>
        </w:numPr>
      </w:pPr>
      <w:bookmarkStart w:id="56" w:name="_Toc121309817"/>
      <w:r>
        <w:lastRenderedPageBreak/>
        <w:t>Appendix A: Sources of possible learning and development opportunities</w:t>
      </w:r>
      <w:bookmarkEnd w:id="56"/>
    </w:p>
    <w:p w14:paraId="648549F6" w14:textId="77777777" w:rsidR="004C722D" w:rsidRPr="004C722D" w:rsidRDefault="004C722D" w:rsidP="004C722D">
      <w:pPr>
        <w:autoSpaceDE w:val="0"/>
        <w:autoSpaceDN w:val="0"/>
        <w:adjustRightInd w:val="0"/>
        <w:rPr>
          <w:rFonts w:ascii="Arial" w:hAnsi="Arial" w:cs="Arial"/>
          <w:bCs/>
          <w:color w:val="000000" w:themeColor="text1"/>
          <w:sz w:val="22"/>
          <w:szCs w:val="22"/>
        </w:rPr>
      </w:pPr>
    </w:p>
    <w:p w14:paraId="68733C5B" w14:textId="77777777" w:rsidR="00A35FE6" w:rsidRDefault="00A35FE6"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r>
        <w:rPr>
          <w:rFonts w:ascii="Arial" w:hAnsi="Arial" w:cs="Arial"/>
          <w:bCs/>
          <w:color w:val="000000" w:themeColor="text1"/>
          <w:sz w:val="22"/>
          <w:szCs w:val="22"/>
        </w:rPr>
        <w:t xml:space="preserve">Register for the Herefordshire Safeguarding Partnerships Bulletin – </w:t>
      </w:r>
      <w:hyperlink r:id="rId17" w:history="1">
        <w:r w:rsidRPr="00A35FE6">
          <w:rPr>
            <w:rStyle w:val="Hyperlink"/>
            <w:rFonts w:ascii="Arial" w:hAnsi="Arial" w:cs="Arial"/>
            <w:bCs/>
            <w:sz w:val="22"/>
            <w:szCs w:val="22"/>
          </w:rPr>
          <w:t>Register here</w:t>
        </w:r>
      </w:hyperlink>
    </w:p>
    <w:p w14:paraId="27DF4EAB" w14:textId="77777777" w:rsidR="009E2C73" w:rsidRDefault="009E2C73"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r>
        <w:rPr>
          <w:rFonts w:ascii="Arial" w:hAnsi="Arial" w:cs="Arial"/>
          <w:bCs/>
          <w:color w:val="000000" w:themeColor="text1"/>
          <w:sz w:val="22"/>
          <w:szCs w:val="22"/>
        </w:rPr>
        <w:t>Join HSAB Practitioner Forums (3 times per year) – info will be shared through the Herefordshire Safeguarding Partnerships Bulletin</w:t>
      </w:r>
    </w:p>
    <w:p w14:paraId="3CD9C745" w14:textId="77777777" w:rsidR="002356DF" w:rsidRPr="00A35FE6" w:rsidRDefault="004C722D"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r w:rsidRPr="00A35FE6">
        <w:rPr>
          <w:rFonts w:ascii="Arial" w:hAnsi="Arial" w:cs="Arial"/>
          <w:bCs/>
          <w:color w:val="000000" w:themeColor="text1"/>
          <w:sz w:val="22"/>
          <w:szCs w:val="22"/>
        </w:rPr>
        <w:t>Read and understand own</w:t>
      </w:r>
      <w:r w:rsidR="002356DF" w:rsidRPr="00A35FE6">
        <w:rPr>
          <w:rFonts w:ascii="Arial" w:hAnsi="Arial" w:cs="Arial"/>
          <w:bCs/>
          <w:color w:val="000000" w:themeColor="text1"/>
          <w:sz w:val="22"/>
          <w:szCs w:val="22"/>
        </w:rPr>
        <w:t xml:space="preserve"> organisation’s</w:t>
      </w:r>
      <w:r w:rsidRPr="00A35FE6">
        <w:rPr>
          <w:rFonts w:ascii="Arial" w:hAnsi="Arial" w:cs="Arial"/>
          <w:bCs/>
          <w:color w:val="000000" w:themeColor="text1"/>
          <w:sz w:val="22"/>
          <w:szCs w:val="22"/>
        </w:rPr>
        <w:t xml:space="preserve"> safeguarding polic</w:t>
      </w:r>
      <w:r w:rsidR="002356DF" w:rsidRPr="00A35FE6">
        <w:rPr>
          <w:rFonts w:ascii="Arial" w:hAnsi="Arial" w:cs="Arial"/>
          <w:bCs/>
          <w:color w:val="000000" w:themeColor="text1"/>
          <w:sz w:val="22"/>
          <w:szCs w:val="22"/>
        </w:rPr>
        <w:t>ies, guidance and learning resources.</w:t>
      </w:r>
    </w:p>
    <w:p w14:paraId="09BE710B" w14:textId="77777777" w:rsidR="002356DF" w:rsidRPr="00A35FE6" w:rsidRDefault="000777DF"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hyperlink r:id="rId18" w:history="1">
        <w:r w:rsidR="00A35FE6" w:rsidRPr="00A35FE6">
          <w:rPr>
            <w:rStyle w:val="Hyperlink"/>
            <w:rFonts w:ascii="Arial" w:hAnsi="Arial" w:cs="Arial"/>
            <w:bCs/>
            <w:sz w:val="22"/>
            <w:szCs w:val="22"/>
          </w:rPr>
          <w:t>HSAB website</w:t>
        </w:r>
      </w:hyperlink>
      <w:r w:rsidR="00A35FE6">
        <w:rPr>
          <w:rFonts w:ascii="Arial" w:hAnsi="Arial" w:cs="Arial"/>
          <w:bCs/>
          <w:color w:val="000000" w:themeColor="text1"/>
          <w:sz w:val="22"/>
          <w:szCs w:val="22"/>
        </w:rPr>
        <w:t xml:space="preserve">: </w:t>
      </w:r>
      <w:r w:rsidR="002356DF" w:rsidRPr="00A35FE6">
        <w:rPr>
          <w:rFonts w:ascii="Arial" w:hAnsi="Arial" w:cs="Arial"/>
          <w:bCs/>
          <w:color w:val="000000" w:themeColor="text1"/>
          <w:sz w:val="22"/>
          <w:szCs w:val="22"/>
        </w:rPr>
        <w:t>Read and understand HSAB policies, guidance and resource</w:t>
      </w:r>
      <w:r w:rsidR="00A35FE6">
        <w:rPr>
          <w:rFonts w:ascii="Arial" w:hAnsi="Arial" w:cs="Arial"/>
          <w:bCs/>
          <w:color w:val="000000" w:themeColor="text1"/>
          <w:sz w:val="22"/>
          <w:szCs w:val="22"/>
        </w:rPr>
        <w:t>s, including:</w:t>
      </w:r>
    </w:p>
    <w:p w14:paraId="6A0377B4" w14:textId="77777777" w:rsidR="002356DF" w:rsidRPr="00A35FE6" w:rsidRDefault="000777DF" w:rsidP="00A35FE6">
      <w:pPr>
        <w:pStyle w:val="ListParagraph"/>
        <w:numPr>
          <w:ilvl w:val="1"/>
          <w:numId w:val="6"/>
        </w:numPr>
        <w:autoSpaceDE w:val="0"/>
        <w:autoSpaceDN w:val="0"/>
        <w:adjustRightInd w:val="0"/>
        <w:spacing w:before="240"/>
        <w:ind w:hanging="357"/>
        <w:contextualSpacing w:val="0"/>
        <w:rPr>
          <w:rFonts w:ascii="Arial" w:hAnsi="Arial" w:cs="Arial"/>
          <w:bCs/>
          <w:color w:val="000000" w:themeColor="text1"/>
          <w:sz w:val="22"/>
          <w:szCs w:val="22"/>
        </w:rPr>
      </w:pPr>
      <w:hyperlink r:id="rId19" w:history="1">
        <w:r w:rsidR="002356DF" w:rsidRPr="00A35FE6">
          <w:rPr>
            <w:rStyle w:val="Hyperlink"/>
            <w:rFonts w:ascii="Arial" w:hAnsi="Arial" w:cs="Arial"/>
            <w:bCs/>
            <w:sz w:val="22"/>
            <w:szCs w:val="22"/>
          </w:rPr>
          <w:t>Complex Adults Risk Management policy (Herefordshire and Worcestershire)</w:t>
        </w:r>
      </w:hyperlink>
    </w:p>
    <w:p w14:paraId="221423E3" w14:textId="77777777" w:rsidR="00A35FE6" w:rsidRPr="00A35FE6" w:rsidRDefault="00A35FE6"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r w:rsidRPr="00A35FE6">
        <w:rPr>
          <w:rFonts w:ascii="Arial" w:hAnsi="Arial" w:cs="Arial"/>
          <w:bCs/>
          <w:color w:val="000000" w:themeColor="text1"/>
          <w:sz w:val="22"/>
          <w:szCs w:val="22"/>
        </w:rPr>
        <w:t xml:space="preserve">Attend HSAB safeguarding courses – </w:t>
      </w:r>
      <w:hyperlink r:id="rId20" w:history="1">
        <w:r w:rsidRPr="00A35FE6">
          <w:rPr>
            <w:rStyle w:val="Hyperlink"/>
            <w:rFonts w:ascii="Arial" w:hAnsi="Arial" w:cs="Arial"/>
            <w:bCs/>
            <w:sz w:val="22"/>
            <w:szCs w:val="22"/>
          </w:rPr>
          <w:t>www.herefordshirecpd.co.uk</w:t>
        </w:r>
      </w:hyperlink>
      <w:r w:rsidRPr="00A35FE6">
        <w:rPr>
          <w:rFonts w:ascii="Arial" w:hAnsi="Arial" w:cs="Arial"/>
          <w:bCs/>
          <w:color w:val="000000" w:themeColor="text1"/>
          <w:sz w:val="22"/>
          <w:szCs w:val="22"/>
        </w:rPr>
        <w:t xml:space="preserve"> </w:t>
      </w:r>
    </w:p>
    <w:p w14:paraId="79B179BA" w14:textId="77777777" w:rsidR="004C722D" w:rsidRPr="00A35FE6" w:rsidRDefault="000777DF"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hyperlink r:id="rId21" w:anchor=":~:text=Making%20Safeguarding%20Personal%20(MSP)%20is,improve%20or%20resolve%20their%20circumstances." w:history="1">
        <w:r w:rsidR="004C722D" w:rsidRPr="00A35FE6">
          <w:rPr>
            <w:rStyle w:val="Hyperlink"/>
            <w:rFonts w:ascii="Arial" w:hAnsi="Arial" w:cs="Arial"/>
            <w:bCs/>
            <w:sz w:val="22"/>
            <w:szCs w:val="22"/>
          </w:rPr>
          <w:t>Making Safeguarding Personal</w:t>
        </w:r>
      </w:hyperlink>
      <w:r w:rsidR="004C722D" w:rsidRPr="00A35FE6">
        <w:rPr>
          <w:rFonts w:ascii="Arial" w:hAnsi="Arial" w:cs="Arial"/>
          <w:bCs/>
          <w:color w:val="000000" w:themeColor="text1"/>
          <w:sz w:val="22"/>
          <w:szCs w:val="22"/>
        </w:rPr>
        <w:t xml:space="preserve"> – LGA and ADASS; </w:t>
      </w:r>
    </w:p>
    <w:p w14:paraId="2897D29A" w14:textId="77777777" w:rsidR="004C722D" w:rsidRPr="00A35FE6" w:rsidRDefault="000777DF" w:rsidP="00A35FE6">
      <w:pPr>
        <w:pStyle w:val="ListParagraph"/>
        <w:numPr>
          <w:ilvl w:val="0"/>
          <w:numId w:val="6"/>
        </w:numPr>
        <w:autoSpaceDE w:val="0"/>
        <w:autoSpaceDN w:val="0"/>
        <w:adjustRightInd w:val="0"/>
        <w:spacing w:before="240"/>
        <w:contextualSpacing w:val="0"/>
        <w:rPr>
          <w:rFonts w:ascii="Arial" w:hAnsi="Arial" w:cs="Arial"/>
          <w:bCs/>
          <w:color w:val="000000" w:themeColor="text1"/>
          <w:sz w:val="22"/>
          <w:szCs w:val="22"/>
        </w:rPr>
      </w:pPr>
      <w:hyperlink r:id="rId22" w:history="1">
        <w:r w:rsidR="004C722D" w:rsidRPr="00A35FE6">
          <w:rPr>
            <w:rStyle w:val="Hyperlink"/>
            <w:rFonts w:ascii="Arial" w:hAnsi="Arial" w:cs="Arial"/>
            <w:bCs/>
            <w:sz w:val="22"/>
            <w:szCs w:val="22"/>
          </w:rPr>
          <w:t>Multi-Agency Working and Information Sharing Project 2014</w:t>
        </w:r>
        <w:r w:rsidR="00A35FE6" w:rsidRPr="00A35FE6">
          <w:rPr>
            <w:rStyle w:val="Hyperlink"/>
            <w:rFonts w:ascii="Arial" w:hAnsi="Arial" w:cs="Arial"/>
            <w:bCs/>
            <w:sz w:val="22"/>
            <w:szCs w:val="22"/>
          </w:rPr>
          <w:t xml:space="preserve"> (HM Government)</w:t>
        </w:r>
      </w:hyperlink>
      <w:r w:rsidR="004C722D" w:rsidRPr="00A35FE6">
        <w:rPr>
          <w:rFonts w:ascii="Arial" w:hAnsi="Arial" w:cs="Arial"/>
          <w:bCs/>
          <w:color w:val="000000" w:themeColor="text1"/>
          <w:sz w:val="22"/>
          <w:szCs w:val="22"/>
        </w:rPr>
        <w:t xml:space="preserve"> </w:t>
      </w:r>
    </w:p>
    <w:p w14:paraId="63772580" w14:textId="77777777" w:rsidR="004C722D" w:rsidRPr="00A35FE6" w:rsidRDefault="000777DF" w:rsidP="00A35FE6">
      <w:pPr>
        <w:pStyle w:val="ListParagraph"/>
        <w:numPr>
          <w:ilvl w:val="0"/>
          <w:numId w:val="6"/>
        </w:numPr>
        <w:autoSpaceDE w:val="0"/>
        <w:autoSpaceDN w:val="0"/>
        <w:adjustRightInd w:val="0"/>
        <w:spacing w:before="240"/>
        <w:contextualSpacing w:val="0"/>
        <w:rPr>
          <w:rFonts w:ascii="Arial" w:hAnsi="Arial" w:cs="Arial"/>
          <w:bCs/>
          <w:color w:val="000000" w:themeColor="text1"/>
          <w:sz w:val="22"/>
          <w:szCs w:val="22"/>
        </w:rPr>
      </w:pPr>
      <w:hyperlink r:id="rId23" w:history="1">
        <w:r w:rsidR="004C722D" w:rsidRPr="00A35FE6">
          <w:rPr>
            <w:rStyle w:val="Hyperlink"/>
            <w:rFonts w:ascii="Arial" w:hAnsi="Arial" w:cs="Arial"/>
            <w:bCs/>
            <w:sz w:val="22"/>
            <w:szCs w:val="22"/>
          </w:rPr>
          <w:t>Safeguarding</w:t>
        </w:r>
        <w:r w:rsidR="00A35FE6" w:rsidRPr="00A35FE6">
          <w:rPr>
            <w:rStyle w:val="Hyperlink"/>
            <w:rFonts w:ascii="Arial" w:hAnsi="Arial" w:cs="Arial"/>
            <w:bCs/>
            <w:sz w:val="22"/>
            <w:szCs w:val="22"/>
          </w:rPr>
          <w:t xml:space="preserve"> in Colleges: Best Practice</w:t>
        </w:r>
      </w:hyperlink>
    </w:p>
    <w:p w14:paraId="6CE68B3F" w14:textId="77777777" w:rsidR="004C722D" w:rsidRPr="00A35FE6" w:rsidRDefault="000777DF" w:rsidP="00A35FE6">
      <w:pPr>
        <w:pStyle w:val="ListParagraph"/>
        <w:numPr>
          <w:ilvl w:val="0"/>
          <w:numId w:val="6"/>
        </w:numPr>
        <w:autoSpaceDE w:val="0"/>
        <w:autoSpaceDN w:val="0"/>
        <w:adjustRightInd w:val="0"/>
        <w:spacing w:before="240"/>
        <w:contextualSpacing w:val="0"/>
        <w:rPr>
          <w:rFonts w:ascii="Arial" w:hAnsi="Arial" w:cs="Arial"/>
          <w:bCs/>
          <w:color w:val="000000" w:themeColor="text1"/>
          <w:sz w:val="22"/>
          <w:szCs w:val="22"/>
        </w:rPr>
      </w:pPr>
      <w:hyperlink r:id="rId24" w:history="1">
        <w:r w:rsidR="00A35FE6" w:rsidRPr="00A35FE6">
          <w:rPr>
            <w:rStyle w:val="Hyperlink"/>
            <w:rFonts w:ascii="Arial" w:hAnsi="Arial" w:cs="Arial"/>
            <w:bCs/>
            <w:sz w:val="22"/>
            <w:szCs w:val="22"/>
          </w:rPr>
          <w:t>NIACE Safer Practice, Safer Learning</w:t>
        </w:r>
      </w:hyperlink>
      <w:r w:rsidR="00A35FE6">
        <w:rPr>
          <w:rFonts w:ascii="Arial" w:hAnsi="Arial" w:cs="Arial"/>
          <w:bCs/>
          <w:color w:val="000000" w:themeColor="text1"/>
          <w:sz w:val="22"/>
          <w:szCs w:val="22"/>
        </w:rPr>
        <w:t xml:space="preserve"> </w:t>
      </w:r>
    </w:p>
    <w:p w14:paraId="6378D15E" w14:textId="77777777" w:rsidR="002356DF" w:rsidRPr="00A35FE6" w:rsidRDefault="00A35FE6" w:rsidP="00A35FE6">
      <w:pPr>
        <w:pStyle w:val="ListParagraph"/>
        <w:numPr>
          <w:ilvl w:val="0"/>
          <w:numId w:val="6"/>
        </w:numPr>
        <w:autoSpaceDE w:val="0"/>
        <w:autoSpaceDN w:val="0"/>
        <w:adjustRightInd w:val="0"/>
        <w:spacing w:before="240"/>
        <w:ind w:hanging="357"/>
        <w:contextualSpacing w:val="0"/>
        <w:rPr>
          <w:rStyle w:val="Hyperlink"/>
          <w:rFonts w:ascii="Arial" w:hAnsi="Arial" w:cs="Arial"/>
          <w:bCs/>
          <w:sz w:val="22"/>
          <w:szCs w:val="22"/>
        </w:rPr>
      </w:pPr>
      <w:r w:rsidRPr="00A35FE6">
        <w:rPr>
          <w:rFonts w:ascii="Arial" w:hAnsi="Arial" w:cs="Arial"/>
          <w:bCs/>
          <w:color w:val="000000" w:themeColor="text1"/>
          <w:sz w:val="22"/>
          <w:szCs w:val="22"/>
        </w:rPr>
        <w:fldChar w:fldCharType="begin"/>
      </w:r>
      <w:r w:rsidRPr="00A35FE6">
        <w:rPr>
          <w:rFonts w:ascii="Arial" w:hAnsi="Arial" w:cs="Arial"/>
          <w:bCs/>
          <w:color w:val="000000" w:themeColor="text1"/>
          <w:sz w:val="22"/>
          <w:szCs w:val="22"/>
        </w:rPr>
        <w:instrText xml:space="preserve"> HYPERLINK "https://www.elearning.prevent.homeoffice.gov.uk/edu/screen1.html" </w:instrText>
      </w:r>
      <w:r w:rsidRPr="00A35FE6">
        <w:rPr>
          <w:rFonts w:ascii="Arial" w:hAnsi="Arial" w:cs="Arial"/>
          <w:bCs/>
          <w:color w:val="000000" w:themeColor="text1"/>
          <w:sz w:val="22"/>
          <w:szCs w:val="22"/>
        </w:rPr>
        <w:fldChar w:fldCharType="separate"/>
      </w:r>
      <w:r w:rsidR="004C722D" w:rsidRPr="00A35FE6">
        <w:rPr>
          <w:rStyle w:val="Hyperlink"/>
          <w:rFonts w:ascii="Arial" w:hAnsi="Arial" w:cs="Arial"/>
          <w:bCs/>
          <w:sz w:val="22"/>
          <w:szCs w:val="22"/>
        </w:rPr>
        <w:t>PREVENT</w:t>
      </w:r>
      <w:r w:rsidRPr="00A35FE6">
        <w:rPr>
          <w:rStyle w:val="Hyperlink"/>
          <w:rFonts w:ascii="Arial" w:hAnsi="Arial" w:cs="Arial"/>
          <w:bCs/>
          <w:sz w:val="22"/>
          <w:szCs w:val="22"/>
        </w:rPr>
        <w:t>, WRAP</w:t>
      </w:r>
      <w:r w:rsidR="002356DF" w:rsidRPr="00A35FE6">
        <w:rPr>
          <w:rStyle w:val="Hyperlink"/>
          <w:rFonts w:ascii="Arial" w:hAnsi="Arial" w:cs="Arial"/>
          <w:bCs/>
          <w:sz w:val="22"/>
          <w:szCs w:val="22"/>
        </w:rPr>
        <w:t xml:space="preserve"> and Channel Home Office e-learning</w:t>
      </w:r>
    </w:p>
    <w:p w14:paraId="2D04E921" w14:textId="16262DA9" w:rsidR="00A35FE6" w:rsidRDefault="00A35FE6" w:rsidP="00A35FE6">
      <w:pPr>
        <w:pStyle w:val="ListParagraph"/>
        <w:numPr>
          <w:ilvl w:val="0"/>
          <w:numId w:val="6"/>
        </w:numPr>
        <w:spacing w:before="240"/>
        <w:ind w:hanging="357"/>
        <w:contextualSpacing w:val="0"/>
        <w:rPr>
          <w:rFonts w:ascii="Arial" w:hAnsi="Arial" w:cs="Arial"/>
        </w:rPr>
      </w:pPr>
      <w:r w:rsidRPr="00A35FE6">
        <w:rPr>
          <w:rFonts w:ascii="Arial" w:hAnsi="Arial" w:cs="Arial"/>
        </w:rPr>
        <w:fldChar w:fldCharType="end"/>
      </w:r>
      <w:hyperlink r:id="rId25" w:history="1">
        <w:r w:rsidR="002356DF" w:rsidRPr="00A35FE6">
          <w:rPr>
            <w:rStyle w:val="Hyperlink"/>
            <w:rFonts w:ascii="Arial" w:hAnsi="Arial" w:cs="Arial"/>
            <w:bCs/>
            <w:sz w:val="22"/>
            <w:szCs w:val="22"/>
          </w:rPr>
          <w:t>SCIE e-learning</w:t>
        </w:r>
      </w:hyperlink>
    </w:p>
    <w:p w14:paraId="307052A2" w14:textId="77777777" w:rsidR="004C722D" w:rsidRPr="00A35FE6" w:rsidRDefault="000777DF" w:rsidP="00A35FE6">
      <w:pPr>
        <w:pStyle w:val="ListParagraph"/>
        <w:numPr>
          <w:ilvl w:val="0"/>
          <w:numId w:val="6"/>
        </w:numPr>
        <w:spacing w:before="240"/>
        <w:ind w:hanging="357"/>
        <w:contextualSpacing w:val="0"/>
        <w:rPr>
          <w:rFonts w:ascii="Arial" w:hAnsi="Arial" w:cs="Arial"/>
        </w:rPr>
      </w:pPr>
      <w:hyperlink r:id="rId26" w:history="1">
        <w:r w:rsidR="004C722D" w:rsidRPr="00A35FE6">
          <w:rPr>
            <w:rStyle w:val="Hyperlink"/>
            <w:rFonts w:ascii="Arial" w:hAnsi="Arial" w:cs="Arial"/>
            <w:bCs/>
            <w:sz w:val="22"/>
            <w:szCs w:val="22"/>
          </w:rPr>
          <w:t>RIPFA - Researc</w:t>
        </w:r>
        <w:r w:rsidR="00A35FE6" w:rsidRPr="00A35FE6">
          <w:rPr>
            <w:rStyle w:val="Hyperlink"/>
            <w:rFonts w:ascii="Arial" w:hAnsi="Arial" w:cs="Arial"/>
            <w:bCs/>
            <w:sz w:val="22"/>
            <w:szCs w:val="22"/>
          </w:rPr>
          <w:t>h in Practice for Adults</w:t>
        </w:r>
      </w:hyperlink>
    </w:p>
    <w:p w14:paraId="601EDACE" w14:textId="77777777" w:rsidR="004C722D" w:rsidRPr="002356DF" w:rsidRDefault="000777DF" w:rsidP="00A35FE6">
      <w:pPr>
        <w:pStyle w:val="ListParagraph"/>
        <w:numPr>
          <w:ilvl w:val="0"/>
          <w:numId w:val="6"/>
        </w:numPr>
        <w:autoSpaceDE w:val="0"/>
        <w:autoSpaceDN w:val="0"/>
        <w:adjustRightInd w:val="0"/>
        <w:spacing w:before="240"/>
        <w:ind w:hanging="357"/>
        <w:contextualSpacing w:val="0"/>
        <w:rPr>
          <w:rFonts w:ascii="Arial" w:hAnsi="Arial" w:cs="Arial"/>
          <w:bCs/>
          <w:color w:val="000000" w:themeColor="text1"/>
          <w:sz w:val="22"/>
          <w:szCs w:val="22"/>
        </w:rPr>
      </w:pPr>
      <w:hyperlink r:id="rId27" w:history="1">
        <w:r w:rsidR="002356DF" w:rsidRPr="00A35FE6">
          <w:rPr>
            <w:rStyle w:val="Hyperlink"/>
            <w:rFonts w:ascii="Arial" w:hAnsi="Arial" w:cs="Arial"/>
            <w:bCs/>
            <w:sz w:val="22"/>
            <w:szCs w:val="22"/>
          </w:rPr>
          <w:t>Virtual College Safeguarding Courses</w:t>
        </w:r>
      </w:hyperlink>
      <w:r w:rsidR="004C722D" w:rsidRPr="002356DF">
        <w:rPr>
          <w:rFonts w:ascii="Arial" w:hAnsi="Arial" w:cs="Arial"/>
          <w:b/>
          <w:bCs/>
          <w:color w:val="000000" w:themeColor="text1"/>
          <w:sz w:val="22"/>
          <w:szCs w:val="22"/>
        </w:rPr>
        <w:br w:type="page"/>
      </w:r>
    </w:p>
    <w:p w14:paraId="1ABCF564" w14:textId="77777777" w:rsidR="004C722D" w:rsidRDefault="004C722D" w:rsidP="004C722D">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lastRenderedPageBreak/>
        <w:t>Version Control</w:t>
      </w:r>
    </w:p>
    <w:p w14:paraId="5E1ECE06" w14:textId="77777777" w:rsidR="004C722D" w:rsidRPr="00761697" w:rsidRDefault="004C722D" w:rsidP="004C722D">
      <w:pPr>
        <w:autoSpaceDE w:val="0"/>
        <w:autoSpaceDN w:val="0"/>
        <w:adjustRightInd w:val="0"/>
        <w:rPr>
          <w:rFonts w:ascii="Arial" w:hAnsi="Arial" w:cs="Arial"/>
          <w:b/>
          <w:bCs/>
          <w:color w:val="000000" w:themeColor="text1"/>
          <w:sz w:val="22"/>
          <w:szCs w:val="22"/>
        </w:rPr>
      </w:pPr>
    </w:p>
    <w:p w14:paraId="5ED2AE12" w14:textId="77777777" w:rsidR="004C722D" w:rsidRDefault="004C722D"/>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57"/>
        <w:gridCol w:w="4359"/>
      </w:tblGrid>
      <w:tr w:rsidR="00205281" w:rsidRPr="00761697" w14:paraId="511C689A" w14:textId="77777777" w:rsidTr="00205281">
        <w:trPr>
          <w:trHeight w:val="576"/>
        </w:trPr>
        <w:tc>
          <w:tcPr>
            <w:tcW w:w="2157" w:type="dxa"/>
            <w:shd w:val="clear" w:color="auto" w:fill="auto"/>
          </w:tcPr>
          <w:p w14:paraId="536CC5F9" w14:textId="77777777" w:rsidR="00205281" w:rsidRPr="00761697" w:rsidRDefault="00205281"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Document Owner:</w:t>
            </w:r>
          </w:p>
        </w:tc>
        <w:tc>
          <w:tcPr>
            <w:tcW w:w="4359" w:type="dxa"/>
            <w:shd w:val="clear" w:color="auto" w:fill="auto"/>
          </w:tcPr>
          <w:p w14:paraId="0EF3CEB5" w14:textId="77777777" w:rsidR="00205281" w:rsidRPr="00761697" w:rsidRDefault="00205281"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HSAB</w:t>
            </w:r>
          </w:p>
        </w:tc>
      </w:tr>
      <w:tr w:rsidR="00205281" w:rsidRPr="00761697" w14:paraId="7AEBAE73" w14:textId="77777777" w:rsidTr="00205281">
        <w:trPr>
          <w:trHeight w:val="301"/>
        </w:trPr>
        <w:tc>
          <w:tcPr>
            <w:tcW w:w="2157" w:type="dxa"/>
            <w:shd w:val="clear" w:color="auto" w:fill="auto"/>
          </w:tcPr>
          <w:p w14:paraId="49E5B050" w14:textId="77777777" w:rsidR="00205281" w:rsidRPr="00761697" w:rsidRDefault="00205281"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Approved By:</w:t>
            </w:r>
          </w:p>
        </w:tc>
        <w:tc>
          <w:tcPr>
            <w:tcW w:w="4359" w:type="dxa"/>
            <w:shd w:val="clear" w:color="auto" w:fill="auto"/>
          </w:tcPr>
          <w:p w14:paraId="0BA9DB23" w14:textId="0B8ED959" w:rsidR="00205281" w:rsidRPr="00761697" w:rsidRDefault="00205281"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T&amp;WD</w:t>
            </w:r>
            <w:r>
              <w:rPr>
                <w:rFonts w:ascii="Arial" w:hAnsi="Arial" w:cs="Arial"/>
                <w:bCs/>
                <w:color w:val="000000" w:themeColor="text1"/>
                <w:sz w:val="20"/>
                <w:szCs w:val="20"/>
              </w:rPr>
              <w:t xml:space="preserve"> – November 28, 2023</w:t>
            </w:r>
          </w:p>
          <w:p w14:paraId="0E487AAD" w14:textId="5ED01F5B" w:rsidR="00205281" w:rsidRPr="00761697" w:rsidRDefault="00205281" w:rsidP="00D358B8">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 xml:space="preserve">HSAB </w:t>
            </w:r>
            <w:r w:rsidRPr="00761697">
              <w:rPr>
                <w:rFonts w:ascii="Arial" w:hAnsi="Arial" w:cs="Arial"/>
                <w:bCs/>
                <w:color w:val="000000" w:themeColor="text1"/>
                <w:sz w:val="20"/>
                <w:szCs w:val="20"/>
              </w:rPr>
              <w:t xml:space="preserve">Executive Group </w:t>
            </w:r>
            <w:r>
              <w:rPr>
                <w:rFonts w:ascii="Arial" w:hAnsi="Arial" w:cs="Arial"/>
                <w:bCs/>
                <w:color w:val="000000" w:themeColor="text1"/>
                <w:sz w:val="20"/>
                <w:szCs w:val="20"/>
              </w:rPr>
              <w:t>– January 16, 2023</w:t>
            </w:r>
          </w:p>
        </w:tc>
      </w:tr>
      <w:tr w:rsidR="00205281" w:rsidRPr="00761697" w14:paraId="38218E76" w14:textId="77777777" w:rsidTr="00205281">
        <w:trPr>
          <w:trHeight w:val="589"/>
        </w:trPr>
        <w:tc>
          <w:tcPr>
            <w:tcW w:w="2157" w:type="dxa"/>
            <w:shd w:val="clear" w:color="auto" w:fill="auto"/>
          </w:tcPr>
          <w:p w14:paraId="3E90725B" w14:textId="77777777" w:rsidR="00205281" w:rsidRPr="00761697" w:rsidRDefault="00205281"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Implementation Date:</w:t>
            </w:r>
          </w:p>
        </w:tc>
        <w:tc>
          <w:tcPr>
            <w:tcW w:w="4359" w:type="dxa"/>
            <w:shd w:val="clear" w:color="auto" w:fill="auto"/>
          </w:tcPr>
          <w:p w14:paraId="467FDB35" w14:textId="08FE402C" w:rsidR="00205281" w:rsidRPr="00761697" w:rsidRDefault="00205281" w:rsidP="00D358B8">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February 2023</w:t>
            </w:r>
          </w:p>
        </w:tc>
      </w:tr>
      <w:tr w:rsidR="00205281" w:rsidRPr="00761697" w14:paraId="72934024" w14:textId="77777777" w:rsidTr="00205281">
        <w:trPr>
          <w:trHeight w:val="589"/>
        </w:trPr>
        <w:tc>
          <w:tcPr>
            <w:tcW w:w="2157" w:type="dxa"/>
            <w:shd w:val="clear" w:color="auto" w:fill="auto"/>
          </w:tcPr>
          <w:p w14:paraId="4CE8EFDA" w14:textId="3AE4D115" w:rsidR="00205281" w:rsidRPr="00761697" w:rsidRDefault="00205281" w:rsidP="00D358B8">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Next Review Date:</w:t>
            </w:r>
          </w:p>
        </w:tc>
        <w:tc>
          <w:tcPr>
            <w:tcW w:w="4359" w:type="dxa"/>
            <w:shd w:val="clear" w:color="auto" w:fill="auto"/>
          </w:tcPr>
          <w:p w14:paraId="1F464A67" w14:textId="6F0C5A1C" w:rsidR="00205281" w:rsidRDefault="00205281" w:rsidP="00D358B8">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February 2025</w:t>
            </w:r>
          </w:p>
        </w:tc>
      </w:tr>
    </w:tbl>
    <w:p w14:paraId="7A631CE8" w14:textId="77777777" w:rsidR="004C722D" w:rsidRDefault="004C722D"/>
    <w:p w14:paraId="4758DA88" w14:textId="77777777" w:rsidR="004C722D" w:rsidRDefault="004C722D"/>
    <w:tbl>
      <w:tblPr>
        <w:tblW w:w="864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24"/>
        <w:gridCol w:w="1386"/>
        <w:gridCol w:w="2551"/>
        <w:gridCol w:w="1560"/>
        <w:gridCol w:w="2126"/>
      </w:tblGrid>
      <w:tr w:rsidR="004C722D" w:rsidRPr="00761697" w14:paraId="595FDCE9" w14:textId="77777777" w:rsidTr="00D358B8">
        <w:trPr>
          <w:trHeight w:val="690"/>
        </w:trPr>
        <w:tc>
          <w:tcPr>
            <w:tcW w:w="1024" w:type="dxa"/>
            <w:shd w:val="clear" w:color="auto" w:fill="auto"/>
          </w:tcPr>
          <w:p w14:paraId="36C45CC3" w14:textId="77777777" w:rsidR="004C722D" w:rsidRPr="00761697" w:rsidRDefault="004C722D"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Version</w:t>
            </w:r>
          </w:p>
        </w:tc>
        <w:tc>
          <w:tcPr>
            <w:tcW w:w="1386" w:type="dxa"/>
            <w:shd w:val="clear" w:color="auto" w:fill="auto"/>
          </w:tcPr>
          <w:p w14:paraId="26277803" w14:textId="77777777" w:rsidR="004C722D" w:rsidRPr="00761697" w:rsidRDefault="004C722D"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Date</w:t>
            </w:r>
          </w:p>
        </w:tc>
        <w:tc>
          <w:tcPr>
            <w:tcW w:w="2551" w:type="dxa"/>
            <w:shd w:val="clear" w:color="auto" w:fill="auto"/>
          </w:tcPr>
          <w:p w14:paraId="5333D664" w14:textId="77777777" w:rsidR="004C722D" w:rsidRPr="00761697" w:rsidRDefault="004C722D"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Description Of Change</w:t>
            </w:r>
          </w:p>
        </w:tc>
        <w:tc>
          <w:tcPr>
            <w:tcW w:w="1560" w:type="dxa"/>
            <w:shd w:val="clear" w:color="auto" w:fill="auto"/>
          </w:tcPr>
          <w:p w14:paraId="06B4A93A" w14:textId="77777777" w:rsidR="004C722D" w:rsidRPr="00761697" w:rsidRDefault="004C722D"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By</w:t>
            </w:r>
          </w:p>
        </w:tc>
        <w:tc>
          <w:tcPr>
            <w:tcW w:w="2126" w:type="dxa"/>
            <w:shd w:val="clear" w:color="auto" w:fill="auto"/>
          </w:tcPr>
          <w:p w14:paraId="5BCCC2F3" w14:textId="77777777" w:rsidR="004C722D" w:rsidRPr="00761697" w:rsidRDefault="004C722D" w:rsidP="00D358B8">
            <w:pPr>
              <w:autoSpaceDE w:val="0"/>
              <w:autoSpaceDN w:val="0"/>
              <w:adjustRightInd w:val="0"/>
              <w:rPr>
                <w:rFonts w:ascii="Arial" w:hAnsi="Arial" w:cs="Arial"/>
                <w:b/>
                <w:bCs/>
                <w:color w:val="000000" w:themeColor="text1"/>
                <w:sz w:val="22"/>
                <w:szCs w:val="22"/>
              </w:rPr>
            </w:pPr>
            <w:r w:rsidRPr="00761697">
              <w:rPr>
                <w:rFonts w:ascii="Arial" w:hAnsi="Arial" w:cs="Arial"/>
                <w:b/>
                <w:bCs/>
                <w:color w:val="000000" w:themeColor="text1"/>
                <w:sz w:val="22"/>
                <w:szCs w:val="22"/>
              </w:rPr>
              <w:t>Pages Affected</w:t>
            </w:r>
          </w:p>
        </w:tc>
      </w:tr>
      <w:tr w:rsidR="004C722D" w:rsidRPr="00761697" w14:paraId="788B78A7" w14:textId="77777777" w:rsidTr="00D358B8">
        <w:trPr>
          <w:trHeight w:val="333"/>
        </w:trPr>
        <w:tc>
          <w:tcPr>
            <w:tcW w:w="1024" w:type="dxa"/>
            <w:shd w:val="clear" w:color="auto" w:fill="auto"/>
          </w:tcPr>
          <w:p w14:paraId="4DAAC16B" w14:textId="1181D48F" w:rsidR="004C722D" w:rsidRPr="00761697" w:rsidRDefault="00205281" w:rsidP="00D358B8">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1.0</w:t>
            </w:r>
          </w:p>
        </w:tc>
        <w:tc>
          <w:tcPr>
            <w:tcW w:w="1386" w:type="dxa"/>
            <w:shd w:val="clear" w:color="auto" w:fill="auto"/>
          </w:tcPr>
          <w:p w14:paraId="2ACAF97E"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27/7/18</w:t>
            </w:r>
          </w:p>
        </w:tc>
        <w:tc>
          <w:tcPr>
            <w:tcW w:w="2551" w:type="dxa"/>
            <w:shd w:val="clear" w:color="auto" w:fill="auto"/>
          </w:tcPr>
          <w:p w14:paraId="47D22586"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Creation of separate HSAB Competency Framework</w:t>
            </w:r>
          </w:p>
        </w:tc>
        <w:tc>
          <w:tcPr>
            <w:tcW w:w="1560" w:type="dxa"/>
            <w:shd w:val="clear" w:color="auto" w:fill="auto"/>
          </w:tcPr>
          <w:p w14:paraId="63F65BD8"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Ali Chambers</w:t>
            </w:r>
          </w:p>
        </w:tc>
        <w:tc>
          <w:tcPr>
            <w:tcW w:w="2126" w:type="dxa"/>
            <w:shd w:val="clear" w:color="auto" w:fill="auto"/>
          </w:tcPr>
          <w:p w14:paraId="7D2E6952"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All</w:t>
            </w:r>
          </w:p>
        </w:tc>
      </w:tr>
      <w:tr w:rsidR="004C722D" w:rsidRPr="00761697" w14:paraId="59AAEA58" w14:textId="77777777" w:rsidTr="00D358B8">
        <w:trPr>
          <w:trHeight w:val="358"/>
        </w:trPr>
        <w:tc>
          <w:tcPr>
            <w:tcW w:w="1024" w:type="dxa"/>
            <w:shd w:val="clear" w:color="auto" w:fill="auto"/>
          </w:tcPr>
          <w:p w14:paraId="19A0A744" w14:textId="2C580F80" w:rsidR="004C722D" w:rsidRPr="00761697" w:rsidRDefault="004C722D" w:rsidP="00D358B8">
            <w:pPr>
              <w:autoSpaceDE w:val="0"/>
              <w:autoSpaceDN w:val="0"/>
              <w:adjustRightInd w:val="0"/>
              <w:rPr>
                <w:rFonts w:ascii="Arial" w:hAnsi="Arial" w:cs="Arial"/>
                <w:bCs/>
                <w:color w:val="000000" w:themeColor="text1"/>
                <w:sz w:val="20"/>
                <w:szCs w:val="20"/>
              </w:rPr>
            </w:pPr>
          </w:p>
        </w:tc>
        <w:tc>
          <w:tcPr>
            <w:tcW w:w="1386" w:type="dxa"/>
            <w:shd w:val="clear" w:color="auto" w:fill="auto"/>
          </w:tcPr>
          <w:p w14:paraId="433D9446"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23/8/18</w:t>
            </w:r>
          </w:p>
        </w:tc>
        <w:tc>
          <w:tcPr>
            <w:tcW w:w="2551" w:type="dxa"/>
            <w:shd w:val="clear" w:color="auto" w:fill="auto"/>
          </w:tcPr>
          <w:p w14:paraId="2C6E2097"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Inclusion of comments from JWFDG Members</w:t>
            </w:r>
          </w:p>
        </w:tc>
        <w:tc>
          <w:tcPr>
            <w:tcW w:w="1560" w:type="dxa"/>
            <w:shd w:val="clear" w:color="auto" w:fill="auto"/>
          </w:tcPr>
          <w:p w14:paraId="17E50E8F"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JWFDG Members</w:t>
            </w:r>
          </w:p>
        </w:tc>
        <w:tc>
          <w:tcPr>
            <w:tcW w:w="2126" w:type="dxa"/>
            <w:shd w:val="clear" w:color="auto" w:fill="auto"/>
          </w:tcPr>
          <w:p w14:paraId="496C4549" w14:textId="77777777" w:rsidR="004C722D" w:rsidRPr="00761697" w:rsidRDefault="004C722D" w:rsidP="00D358B8">
            <w:pPr>
              <w:autoSpaceDE w:val="0"/>
              <w:autoSpaceDN w:val="0"/>
              <w:adjustRightInd w:val="0"/>
              <w:rPr>
                <w:rFonts w:ascii="Arial" w:hAnsi="Arial" w:cs="Arial"/>
                <w:bCs/>
                <w:color w:val="000000" w:themeColor="text1"/>
                <w:sz w:val="20"/>
                <w:szCs w:val="20"/>
              </w:rPr>
            </w:pPr>
            <w:r w:rsidRPr="00761697">
              <w:rPr>
                <w:rFonts w:ascii="Arial" w:hAnsi="Arial" w:cs="Arial"/>
                <w:bCs/>
                <w:color w:val="000000" w:themeColor="text1"/>
                <w:sz w:val="20"/>
                <w:szCs w:val="20"/>
              </w:rPr>
              <w:t xml:space="preserve"> </w:t>
            </w:r>
          </w:p>
        </w:tc>
      </w:tr>
      <w:tr w:rsidR="004C722D" w:rsidRPr="00761697" w14:paraId="2EBF5346" w14:textId="77777777" w:rsidTr="00D358B8">
        <w:trPr>
          <w:trHeight w:val="358"/>
        </w:trPr>
        <w:tc>
          <w:tcPr>
            <w:tcW w:w="1024" w:type="dxa"/>
            <w:shd w:val="clear" w:color="auto" w:fill="auto"/>
          </w:tcPr>
          <w:p w14:paraId="0CED103B" w14:textId="19BDB2BB" w:rsidR="004C722D" w:rsidRPr="00761697" w:rsidRDefault="004C722D" w:rsidP="00D358B8">
            <w:pPr>
              <w:autoSpaceDE w:val="0"/>
              <w:autoSpaceDN w:val="0"/>
              <w:adjustRightInd w:val="0"/>
              <w:rPr>
                <w:rFonts w:ascii="Arial" w:hAnsi="Arial" w:cs="Arial"/>
                <w:bCs/>
                <w:color w:val="000000" w:themeColor="text1"/>
                <w:sz w:val="22"/>
                <w:szCs w:val="22"/>
              </w:rPr>
            </w:pPr>
          </w:p>
        </w:tc>
        <w:tc>
          <w:tcPr>
            <w:tcW w:w="1386" w:type="dxa"/>
            <w:shd w:val="clear" w:color="auto" w:fill="auto"/>
          </w:tcPr>
          <w:p w14:paraId="7D946E3D"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4/10/18</w:t>
            </w:r>
          </w:p>
        </w:tc>
        <w:tc>
          <w:tcPr>
            <w:tcW w:w="2551" w:type="dxa"/>
            <w:shd w:val="clear" w:color="auto" w:fill="auto"/>
          </w:tcPr>
          <w:p w14:paraId="42560CF3"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Additional feedback from JWFDG</w:t>
            </w:r>
          </w:p>
        </w:tc>
        <w:tc>
          <w:tcPr>
            <w:tcW w:w="1560" w:type="dxa"/>
            <w:shd w:val="clear" w:color="auto" w:fill="auto"/>
          </w:tcPr>
          <w:p w14:paraId="7A3BAA9A"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JWFDG Members</w:t>
            </w:r>
          </w:p>
        </w:tc>
        <w:tc>
          <w:tcPr>
            <w:tcW w:w="2126" w:type="dxa"/>
            <w:shd w:val="clear" w:color="auto" w:fill="auto"/>
          </w:tcPr>
          <w:p w14:paraId="5E0CDE77" w14:textId="77777777" w:rsidR="004C722D" w:rsidRPr="00761697" w:rsidRDefault="004C722D" w:rsidP="00D358B8">
            <w:pPr>
              <w:autoSpaceDE w:val="0"/>
              <w:autoSpaceDN w:val="0"/>
              <w:adjustRightInd w:val="0"/>
              <w:rPr>
                <w:rFonts w:ascii="Arial" w:hAnsi="Arial" w:cs="Arial"/>
                <w:bCs/>
                <w:color w:val="000000" w:themeColor="text1"/>
                <w:sz w:val="22"/>
                <w:szCs w:val="22"/>
              </w:rPr>
            </w:pPr>
          </w:p>
        </w:tc>
      </w:tr>
      <w:tr w:rsidR="004C722D" w:rsidRPr="00761697" w14:paraId="35554381" w14:textId="77777777" w:rsidTr="00D358B8">
        <w:trPr>
          <w:trHeight w:val="358"/>
        </w:trPr>
        <w:tc>
          <w:tcPr>
            <w:tcW w:w="1024" w:type="dxa"/>
            <w:shd w:val="clear" w:color="auto" w:fill="auto"/>
          </w:tcPr>
          <w:p w14:paraId="7CEA6850" w14:textId="1DCB46D0" w:rsidR="004C722D" w:rsidRPr="00761697" w:rsidRDefault="004C722D" w:rsidP="00D358B8">
            <w:pPr>
              <w:autoSpaceDE w:val="0"/>
              <w:autoSpaceDN w:val="0"/>
              <w:adjustRightInd w:val="0"/>
              <w:rPr>
                <w:rFonts w:ascii="Arial" w:hAnsi="Arial" w:cs="Arial"/>
                <w:bCs/>
                <w:color w:val="000000" w:themeColor="text1"/>
                <w:sz w:val="22"/>
                <w:szCs w:val="22"/>
              </w:rPr>
            </w:pPr>
          </w:p>
        </w:tc>
        <w:tc>
          <w:tcPr>
            <w:tcW w:w="1386" w:type="dxa"/>
            <w:shd w:val="clear" w:color="auto" w:fill="auto"/>
          </w:tcPr>
          <w:p w14:paraId="47B0B4A1"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1/11/18</w:t>
            </w:r>
          </w:p>
        </w:tc>
        <w:tc>
          <w:tcPr>
            <w:tcW w:w="2551" w:type="dxa"/>
            <w:shd w:val="clear" w:color="auto" w:fill="auto"/>
          </w:tcPr>
          <w:p w14:paraId="610E7029"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Inclusion of feedback back boards partners</w:t>
            </w:r>
          </w:p>
        </w:tc>
        <w:tc>
          <w:tcPr>
            <w:tcW w:w="1560" w:type="dxa"/>
            <w:shd w:val="clear" w:color="auto" w:fill="auto"/>
          </w:tcPr>
          <w:p w14:paraId="01F1AF69" w14:textId="77777777" w:rsidR="004C722D" w:rsidRPr="00761697" w:rsidRDefault="004C722D" w:rsidP="00D358B8">
            <w:pPr>
              <w:autoSpaceDE w:val="0"/>
              <w:autoSpaceDN w:val="0"/>
              <w:adjustRightInd w:val="0"/>
              <w:rPr>
                <w:rFonts w:ascii="Arial" w:hAnsi="Arial" w:cs="Arial"/>
                <w:bCs/>
                <w:color w:val="000000" w:themeColor="text1"/>
                <w:sz w:val="22"/>
                <w:szCs w:val="22"/>
              </w:rPr>
            </w:pPr>
          </w:p>
        </w:tc>
        <w:tc>
          <w:tcPr>
            <w:tcW w:w="2126" w:type="dxa"/>
            <w:shd w:val="clear" w:color="auto" w:fill="auto"/>
          </w:tcPr>
          <w:p w14:paraId="2FE312CE"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All</w:t>
            </w:r>
          </w:p>
        </w:tc>
      </w:tr>
      <w:tr w:rsidR="004C722D" w:rsidRPr="00761697" w14:paraId="1D273A99" w14:textId="77777777" w:rsidTr="00D358B8">
        <w:trPr>
          <w:trHeight w:val="358"/>
        </w:trPr>
        <w:tc>
          <w:tcPr>
            <w:tcW w:w="1024" w:type="dxa"/>
            <w:shd w:val="clear" w:color="auto" w:fill="auto"/>
          </w:tcPr>
          <w:p w14:paraId="230B6E1A" w14:textId="6852C459" w:rsidR="004C722D" w:rsidRPr="00761697" w:rsidRDefault="00205281" w:rsidP="00D358B8">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2.0</w:t>
            </w:r>
          </w:p>
        </w:tc>
        <w:tc>
          <w:tcPr>
            <w:tcW w:w="1386" w:type="dxa"/>
            <w:shd w:val="clear" w:color="auto" w:fill="auto"/>
          </w:tcPr>
          <w:p w14:paraId="088BA4CE" w14:textId="4C3B64CA"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23/</w:t>
            </w:r>
            <w:r w:rsidR="00205281">
              <w:rPr>
                <w:rFonts w:ascii="Arial" w:hAnsi="Arial" w:cs="Arial"/>
                <w:bCs/>
                <w:color w:val="000000" w:themeColor="text1"/>
                <w:sz w:val="22"/>
                <w:szCs w:val="22"/>
              </w:rPr>
              <w:t>02/2023</w:t>
            </w:r>
          </w:p>
          <w:p w14:paraId="703E1FA4" w14:textId="1A6DB94F" w:rsidR="004C722D" w:rsidRPr="00761697" w:rsidRDefault="004C722D" w:rsidP="00D358B8">
            <w:pPr>
              <w:autoSpaceDE w:val="0"/>
              <w:autoSpaceDN w:val="0"/>
              <w:adjustRightInd w:val="0"/>
              <w:rPr>
                <w:rFonts w:ascii="Arial" w:hAnsi="Arial" w:cs="Arial"/>
                <w:bCs/>
                <w:color w:val="000000" w:themeColor="text1"/>
                <w:sz w:val="22"/>
                <w:szCs w:val="22"/>
              </w:rPr>
            </w:pPr>
          </w:p>
        </w:tc>
        <w:tc>
          <w:tcPr>
            <w:tcW w:w="2551" w:type="dxa"/>
            <w:shd w:val="clear" w:color="auto" w:fill="auto"/>
          </w:tcPr>
          <w:p w14:paraId="1A50C83F" w14:textId="77777777" w:rsidR="004C722D" w:rsidRDefault="004C722D" w:rsidP="00D358B8">
            <w:pPr>
              <w:rPr>
                <w:rFonts w:ascii="Arial" w:hAnsi="Arial" w:cs="Arial"/>
                <w:color w:val="000000" w:themeColor="text1"/>
                <w:sz w:val="22"/>
                <w:szCs w:val="22"/>
              </w:rPr>
            </w:pPr>
            <w:r w:rsidRPr="00761697">
              <w:rPr>
                <w:rFonts w:ascii="Arial" w:hAnsi="Arial" w:cs="Arial"/>
                <w:color w:val="000000" w:themeColor="text1"/>
                <w:sz w:val="22"/>
                <w:szCs w:val="22"/>
              </w:rPr>
              <w:t>Updated, condensed guidance</w:t>
            </w:r>
            <w:r>
              <w:rPr>
                <w:rFonts w:ascii="Arial" w:hAnsi="Arial" w:cs="Arial"/>
                <w:color w:val="000000" w:themeColor="text1"/>
                <w:sz w:val="22"/>
                <w:szCs w:val="22"/>
              </w:rPr>
              <w:t>.</w:t>
            </w:r>
          </w:p>
          <w:p w14:paraId="281EE17E" w14:textId="77777777" w:rsidR="004C722D" w:rsidRPr="00761697" w:rsidRDefault="004C722D" w:rsidP="00D358B8">
            <w:pPr>
              <w:rPr>
                <w:rFonts w:ascii="Arial" w:hAnsi="Arial" w:cs="Arial"/>
                <w:color w:val="000000" w:themeColor="text1"/>
                <w:sz w:val="22"/>
                <w:szCs w:val="22"/>
              </w:rPr>
            </w:pPr>
            <w:r>
              <w:rPr>
                <w:rFonts w:ascii="Arial" w:hAnsi="Arial" w:cs="Arial"/>
                <w:color w:val="000000" w:themeColor="text1"/>
                <w:sz w:val="22"/>
                <w:szCs w:val="22"/>
              </w:rPr>
              <w:t>Amended language so it is more inclusion of roles outside of health and social care</w:t>
            </w:r>
          </w:p>
        </w:tc>
        <w:tc>
          <w:tcPr>
            <w:tcW w:w="1560" w:type="dxa"/>
            <w:shd w:val="clear" w:color="auto" w:fill="auto"/>
          </w:tcPr>
          <w:p w14:paraId="43BD78FD"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T&amp;WD</w:t>
            </w:r>
          </w:p>
        </w:tc>
        <w:tc>
          <w:tcPr>
            <w:tcW w:w="2126" w:type="dxa"/>
            <w:shd w:val="clear" w:color="auto" w:fill="auto"/>
          </w:tcPr>
          <w:p w14:paraId="56D7500F" w14:textId="77777777" w:rsidR="004C722D" w:rsidRPr="00761697" w:rsidRDefault="004C722D" w:rsidP="00D358B8">
            <w:pPr>
              <w:autoSpaceDE w:val="0"/>
              <w:autoSpaceDN w:val="0"/>
              <w:adjustRightInd w:val="0"/>
              <w:rPr>
                <w:rFonts w:ascii="Arial" w:hAnsi="Arial" w:cs="Arial"/>
                <w:bCs/>
                <w:color w:val="000000" w:themeColor="text1"/>
                <w:sz w:val="22"/>
                <w:szCs w:val="22"/>
              </w:rPr>
            </w:pPr>
            <w:r w:rsidRPr="00761697">
              <w:rPr>
                <w:rFonts w:ascii="Arial" w:hAnsi="Arial" w:cs="Arial"/>
                <w:bCs/>
                <w:color w:val="000000" w:themeColor="text1"/>
                <w:sz w:val="22"/>
                <w:szCs w:val="22"/>
              </w:rPr>
              <w:t>All</w:t>
            </w:r>
          </w:p>
        </w:tc>
      </w:tr>
    </w:tbl>
    <w:p w14:paraId="04FFCFAF" w14:textId="77777777" w:rsidR="004C722D" w:rsidRDefault="004C722D"/>
    <w:p w14:paraId="64CF26B7" w14:textId="77777777" w:rsidR="004C722D" w:rsidRDefault="004C722D" w:rsidP="004C722D">
      <w:pPr>
        <w:autoSpaceDE w:val="0"/>
        <w:autoSpaceDN w:val="0"/>
        <w:adjustRightInd w:val="0"/>
        <w:rPr>
          <w:rFonts w:ascii="Arial" w:hAnsi="Arial" w:cs="Arial"/>
          <w:b/>
          <w:bCs/>
          <w:color w:val="000000" w:themeColor="text1"/>
          <w:sz w:val="22"/>
          <w:szCs w:val="22"/>
        </w:rPr>
      </w:pPr>
    </w:p>
    <w:p w14:paraId="7A0D38E2" w14:textId="28753561" w:rsidR="004C722D" w:rsidRDefault="004C722D" w:rsidP="004C722D">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Consultation Log</w:t>
      </w:r>
    </w:p>
    <w:p w14:paraId="338D83C9" w14:textId="77777777" w:rsidR="0014183E" w:rsidRDefault="0014183E" w:rsidP="004C722D">
      <w:pPr>
        <w:autoSpaceDE w:val="0"/>
        <w:autoSpaceDN w:val="0"/>
        <w:adjustRightInd w:val="0"/>
        <w:rPr>
          <w:rFonts w:ascii="Arial" w:hAnsi="Arial" w:cs="Arial"/>
          <w:b/>
          <w:bCs/>
          <w:color w:val="000000" w:themeColor="text1"/>
          <w:sz w:val="22"/>
          <w:szCs w:val="22"/>
        </w:rPr>
      </w:pPr>
    </w:p>
    <w:p w14:paraId="684C2059" w14:textId="1683BF54" w:rsidR="004C722D" w:rsidRDefault="004C722D" w:rsidP="004C722D">
      <w:pPr>
        <w:autoSpaceDE w:val="0"/>
        <w:autoSpaceDN w:val="0"/>
        <w:adjustRightInd w:val="0"/>
        <w:rPr>
          <w:rFonts w:ascii="Arial" w:hAnsi="Arial" w:cs="Arial"/>
          <w:bCs/>
          <w:color w:val="000000" w:themeColor="text1"/>
          <w:sz w:val="22"/>
          <w:szCs w:val="22"/>
        </w:rPr>
      </w:pPr>
      <w:r w:rsidRPr="00001DAD">
        <w:rPr>
          <w:rFonts w:ascii="Arial" w:hAnsi="Arial" w:cs="Arial"/>
          <w:bCs/>
          <w:color w:val="000000" w:themeColor="text1"/>
          <w:sz w:val="22"/>
          <w:szCs w:val="22"/>
        </w:rPr>
        <w:t xml:space="preserve">Members of Training &amp; Workforce Development – Consulted </w:t>
      </w:r>
      <w:r w:rsidR="00205281">
        <w:rPr>
          <w:rFonts w:ascii="Arial" w:hAnsi="Arial" w:cs="Arial"/>
          <w:bCs/>
          <w:color w:val="000000" w:themeColor="text1"/>
          <w:sz w:val="22"/>
          <w:szCs w:val="22"/>
        </w:rPr>
        <w:t>on Version 2</w:t>
      </w:r>
    </w:p>
    <w:p w14:paraId="574FC890" w14:textId="77777777" w:rsidR="0014183E" w:rsidRDefault="0014183E" w:rsidP="004C722D">
      <w:pPr>
        <w:autoSpaceDE w:val="0"/>
        <w:autoSpaceDN w:val="0"/>
        <w:adjustRightInd w:val="0"/>
        <w:rPr>
          <w:rFonts w:ascii="Arial" w:hAnsi="Arial" w:cs="Arial"/>
          <w:bCs/>
          <w:color w:val="000000" w:themeColor="text1"/>
          <w:sz w:val="22"/>
          <w:szCs w:val="22"/>
        </w:rPr>
      </w:pPr>
    </w:p>
    <w:p w14:paraId="4B81E60D" w14:textId="06738AB5"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Herefordshire and Worcestershire Health and Care NHS Trust</w:t>
      </w:r>
      <w:r w:rsidR="00205281">
        <w:rPr>
          <w:rFonts w:ascii="Arial" w:hAnsi="Arial" w:cs="Arial"/>
          <w:bCs/>
          <w:color w:val="000000" w:themeColor="text1"/>
          <w:sz w:val="22"/>
          <w:szCs w:val="22"/>
        </w:rPr>
        <w:t xml:space="preserve"> – Alison Wills</w:t>
      </w:r>
    </w:p>
    <w:p w14:paraId="516353E4" w14:textId="2A686A6A"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Wye Valley NHS Trust</w:t>
      </w:r>
      <w:r w:rsidR="00205281">
        <w:rPr>
          <w:rFonts w:ascii="Arial" w:hAnsi="Arial" w:cs="Arial"/>
          <w:bCs/>
          <w:color w:val="000000" w:themeColor="text1"/>
          <w:sz w:val="22"/>
          <w:szCs w:val="22"/>
        </w:rPr>
        <w:t xml:space="preserve"> – Cath Holberry</w:t>
      </w:r>
    </w:p>
    <w:p w14:paraId="6A96437E" w14:textId="76600453"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NHS Integrated Care System</w:t>
      </w:r>
      <w:r w:rsidR="00205281">
        <w:rPr>
          <w:rFonts w:ascii="Arial" w:hAnsi="Arial" w:cs="Arial"/>
          <w:bCs/>
          <w:color w:val="000000" w:themeColor="text1"/>
          <w:sz w:val="22"/>
          <w:szCs w:val="22"/>
        </w:rPr>
        <w:t xml:space="preserve"> – Sarah Dempsey, Jeremy Newell</w:t>
      </w:r>
    </w:p>
    <w:p w14:paraId="21A827AB" w14:textId="6B242C23"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West Mercia Police</w:t>
      </w:r>
      <w:r w:rsidR="00205281">
        <w:rPr>
          <w:rFonts w:ascii="Arial" w:hAnsi="Arial" w:cs="Arial"/>
          <w:bCs/>
          <w:color w:val="000000" w:themeColor="text1"/>
          <w:sz w:val="22"/>
          <w:szCs w:val="22"/>
        </w:rPr>
        <w:t xml:space="preserve"> – Julie Taylor</w:t>
      </w:r>
    </w:p>
    <w:p w14:paraId="4B069E5E" w14:textId="22F9CD7A"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Herefordshire Council – Community Wellbeing Directorate</w:t>
      </w:r>
      <w:r w:rsidR="00205281">
        <w:rPr>
          <w:rFonts w:ascii="Arial" w:hAnsi="Arial" w:cs="Arial"/>
          <w:bCs/>
          <w:color w:val="000000" w:themeColor="text1"/>
          <w:sz w:val="22"/>
          <w:szCs w:val="22"/>
        </w:rPr>
        <w:t xml:space="preserve"> – Michelle Lewton-Jones</w:t>
      </w:r>
    </w:p>
    <w:p w14:paraId="57F64E6B" w14:textId="43869F3C"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Herefordshire Council – Talk Community</w:t>
      </w:r>
      <w:r w:rsidR="00205281">
        <w:rPr>
          <w:rFonts w:ascii="Arial" w:hAnsi="Arial" w:cs="Arial"/>
          <w:bCs/>
          <w:color w:val="000000" w:themeColor="text1"/>
          <w:sz w:val="22"/>
          <w:szCs w:val="22"/>
        </w:rPr>
        <w:t xml:space="preserve"> – Emily Lowe</w:t>
      </w:r>
    </w:p>
    <w:p w14:paraId="1F2B49A5" w14:textId="37294811"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Herefordshire Council – Commissioning Team (Care Providers)</w:t>
      </w:r>
      <w:r w:rsidR="00205281">
        <w:rPr>
          <w:rFonts w:ascii="Arial" w:hAnsi="Arial" w:cs="Arial"/>
          <w:bCs/>
          <w:color w:val="000000" w:themeColor="text1"/>
          <w:sz w:val="22"/>
          <w:szCs w:val="22"/>
        </w:rPr>
        <w:t xml:space="preserve"> – Bronwen Williams</w:t>
      </w:r>
    </w:p>
    <w:p w14:paraId="5AB5128F" w14:textId="288AB637" w:rsidR="004C722D" w:rsidRDefault="004C722D" w:rsidP="004C722D">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Hoople Cares</w:t>
      </w:r>
      <w:r w:rsidR="00205281">
        <w:rPr>
          <w:rFonts w:ascii="Arial" w:hAnsi="Arial" w:cs="Arial"/>
          <w:bCs/>
          <w:color w:val="000000" w:themeColor="text1"/>
          <w:sz w:val="22"/>
          <w:szCs w:val="22"/>
        </w:rPr>
        <w:t xml:space="preserve"> – Stephen Weller</w:t>
      </w:r>
    </w:p>
    <w:p w14:paraId="6F95ED0F" w14:textId="2717527A" w:rsidR="00814E45" w:rsidRDefault="004C722D" w:rsidP="00A35FE6">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HVOSS (Community Sector)</w:t>
      </w:r>
      <w:r w:rsidR="00205281">
        <w:rPr>
          <w:rFonts w:ascii="Arial" w:hAnsi="Arial" w:cs="Arial"/>
          <w:bCs/>
          <w:color w:val="000000" w:themeColor="text1"/>
          <w:sz w:val="22"/>
          <w:szCs w:val="22"/>
        </w:rPr>
        <w:t xml:space="preserve"> – Karen Hall</w:t>
      </w:r>
    </w:p>
    <w:p w14:paraId="44C3CFE9" w14:textId="0DBE6DC3" w:rsidR="00205281" w:rsidRPr="00A35FE6" w:rsidRDefault="00205281" w:rsidP="00A35FE6">
      <w:pPr>
        <w:pStyle w:val="ListParagraph"/>
        <w:numPr>
          <w:ilvl w:val="0"/>
          <w:numId w:val="23"/>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Partnership Team – Angela Wilson </w:t>
      </w:r>
    </w:p>
    <w:sectPr w:rsidR="00205281" w:rsidRPr="00A35FE6" w:rsidSect="003325D6">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724F" w14:textId="77777777" w:rsidR="00D20365" w:rsidRDefault="00D20365">
      <w:r>
        <w:separator/>
      </w:r>
    </w:p>
  </w:endnote>
  <w:endnote w:type="continuationSeparator" w:id="0">
    <w:p w14:paraId="2F567071" w14:textId="77777777" w:rsidR="00D20365" w:rsidRDefault="00D2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46A5" w14:textId="77777777" w:rsidR="00A96673" w:rsidRDefault="00A96673" w:rsidP="009A3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62347" w14:textId="77777777" w:rsidR="00A96673" w:rsidRDefault="00A96673" w:rsidP="00B16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3FC7" w14:textId="2BC57875" w:rsidR="00A96673" w:rsidRDefault="00A96673" w:rsidP="009A3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7DF">
      <w:rPr>
        <w:rStyle w:val="PageNumber"/>
        <w:noProof/>
      </w:rPr>
      <w:t>15</w:t>
    </w:r>
    <w:r>
      <w:rPr>
        <w:rStyle w:val="PageNumber"/>
      </w:rPr>
      <w:fldChar w:fldCharType="end"/>
    </w:r>
  </w:p>
  <w:p w14:paraId="7E547094" w14:textId="49A29BF4" w:rsidR="00A96673" w:rsidRPr="00CB6097" w:rsidRDefault="00A96673" w:rsidP="00B1625C">
    <w:pPr>
      <w:pStyle w:val="Footer"/>
      <w:ind w:right="360"/>
      <w:rPr>
        <w:rFonts w:ascii="Arial" w:hAnsi="Arial" w:cs="Arial"/>
        <w:sz w:val="20"/>
      </w:rPr>
    </w:pPr>
    <w:r>
      <w:rPr>
        <w:rFonts w:ascii="Arial" w:hAnsi="Arial" w:cs="Arial"/>
        <w:sz w:val="20"/>
      </w:rPr>
      <w:t>HSAB Co</w:t>
    </w:r>
    <w:r w:rsidR="000777DF">
      <w:rPr>
        <w:rFonts w:ascii="Arial" w:hAnsi="Arial" w:cs="Arial"/>
        <w:sz w:val="20"/>
      </w:rPr>
      <w:t>mpetency Framework 2022-25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26EF" w14:textId="77777777" w:rsidR="00D20365" w:rsidRDefault="00D20365">
      <w:r>
        <w:separator/>
      </w:r>
    </w:p>
  </w:footnote>
  <w:footnote w:type="continuationSeparator" w:id="0">
    <w:p w14:paraId="568F07C1" w14:textId="77777777" w:rsidR="00D20365" w:rsidRDefault="00D2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1227" w14:textId="77777777" w:rsidR="00A96673" w:rsidRDefault="00A96673">
    <w:pPr>
      <w:pStyle w:val="Header"/>
    </w:pPr>
    <w:r>
      <w:rPr>
        <w:noProof/>
      </w:rPr>
      <mc:AlternateContent>
        <mc:Choice Requires="wps">
          <w:drawing>
            <wp:anchor distT="0" distB="0" distL="118745" distR="118745" simplePos="0" relativeHeight="251659264" behindDoc="1" locked="0" layoutInCell="1" allowOverlap="0" wp14:anchorId="4DE4E05C" wp14:editId="6080080E">
              <wp:simplePos x="0" y="0"/>
              <wp:positionH relativeFrom="page">
                <wp:align>left</wp:align>
              </wp:positionH>
              <wp:positionV relativeFrom="page">
                <wp:posOffset>488315</wp:posOffset>
              </wp:positionV>
              <wp:extent cx="9314180" cy="269875"/>
              <wp:effectExtent l="0" t="0" r="1270" b="0"/>
              <wp:wrapSquare wrapText="bothSides"/>
              <wp:docPr id="197" name="Rectangle 197" descr="Herefordshire Safeguarding Adults Board: Roles and Competency Framework" title="Title banner"/>
              <wp:cNvGraphicFramePr/>
              <a:graphic xmlns:a="http://schemas.openxmlformats.org/drawingml/2006/main">
                <a:graphicData uri="http://schemas.microsoft.com/office/word/2010/wordprocessingShape">
                  <wps:wsp>
                    <wps:cNvSpPr/>
                    <wps:spPr>
                      <a:xfrm>
                        <a:off x="0" y="0"/>
                        <a:ext cx="931418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1EABD" w14:textId="77777777" w:rsidR="00A96673" w:rsidRPr="00814E45" w:rsidRDefault="00A96673" w:rsidP="00814E45">
                          <w:pPr>
                            <w:pStyle w:val="Header"/>
                            <w:rPr>
                              <w:rFonts w:ascii="Arial" w:hAnsi="Arial" w:cs="Arial"/>
                              <w:caps/>
                              <w:color w:val="FFFFFF" w:themeColor="background1"/>
                            </w:rPr>
                          </w:pPr>
                          <w:r>
                            <w:rPr>
                              <w:rFonts w:ascii="Arial" w:hAnsi="Arial" w:cs="Arial"/>
                              <w:caps/>
                              <w:color w:val="FFFFFF" w:themeColor="background1"/>
                            </w:rPr>
                            <w:t>Herefordshire safeguarding adults board: roles and competencIES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DE4E05C" id="Rectangle 197" o:spid="_x0000_s1026" alt="Title: Title banner - Description: Herefordshire Safeguarding Adults Board: Roles and Competency Framework" style="position:absolute;margin-left:0;margin-top:38.45pt;width:733.4pt;height:21.25pt;z-index:-251657216;visibility:visible;mso-wrap-style:square;mso-width-percent:0;mso-height-percent:27;mso-wrap-distance-left:9.35pt;mso-wrap-distance-top:0;mso-wrap-distance-right:9.35pt;mso-wrap-distance-bottom:0;mso-position-horizontal:left;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" o:allowoverlap="f" fillcolor="#4f81bd [3204]" stroked="f" strokeweight="2pt">
              <v:textbox style="mso-fit-shape-to-text:t">
                <w:txbxContent>
                  <w:p w14:paraId="2AC1EABD" w14:textId="77777777" w:rsidR="00A96673" w:rsidRPr="00814E45" w:rsidRDefault="00A96673" w:rsidP="00814E45">
                    <w:pPr>
                      <w:pStyle w:val="Header"/>
                      <w:rPr>
                        <w:rFonts w:ascii="Arial" w:hAnsi="Arial" w:cs="Arial"/>
                        <w:caps/>
                        <w:color w:val="FFFFFF" w:themeColor="background1"/>
                      </w:rPr>
                    </w:pPr>
                    <w:r>
                      <w:rPr>
                        <w:rFonts w:ascii="Arial" w:hAnsi="Arial" w:cs="Arial"/>
                        <w:caps/>
                        <w:color w:val="FFFFFF" w:themeColor="background1"/>
                      </w:rPr>
                      <w:t>Herefordshire safeguarding adults board: roles and competencIES framework</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F2"/>
    <w:multiLevelType w:val="hybridMultilevel"/>
    <w:tmpl w:val="6BA2A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257E5"/>
    <w:multiLevelType w:val="hybridMultilevel"/>
    <w:tmpl w:val="6602C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95D30"/>
    <w:multiLevelType w:val="hybridMultilevel"/>
    <w:tmpl w:val="6B8C6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A3225"/>
    <w:multiLevelType w:val="hybridMultilevel"/>
    <w:tmpl w:val="0940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22507"/>
    <w:multiLevelType w:val="hybridMultilevel"/>
    <w:tmpl w:val="4FBA0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D3955"/>
    <w:multiLevelType w:val="multilevel"/>
    <w:tmpl w:val="FEB050A0"/>
    <w:lvl w:ilvl="0">
      <w:start w:val="1"/>
      <w:numFmt w:val="decimal"/>
      <w:lvlText w:val="%1.0"/>
      <w:lvlJc w:val="left"/>
      <w:pPr>
        <w:ind w:left="360" w:hanging="360"/>
      </w:pPr>
      <w:rPr>
        <w:rFonts w:hint="default"/>
        <w:b/>
      </w:rPr>
    </w:lvl>
    <w:lvl w:ilvl="1">
      <w:start w:val="1"/>
      <w:numFmt w:val="decimal"/>
      <w:lvlText w:val="%1.%2"/>
      <w:lvlJc w:val="left"/>
      <w:pPr>
        <w:ind w:left="786" w:hanging="360"/>
      </w:pPr>
      <w:rPr>
        <w:rFonts w:hint="default"/>
        <w:b/>
      </w:rPr>
    </w:lvl>
    <w:lvl w:ilvl="2">
      <w:start w:val="4"/>
      <w:numFmt w:val="bullet"/>
      <w:lvlText w:val="•"/>
      <w:lvlJc w:val="left"/>
      <w:pPr>
        <w:ind w:left="2705" w:hanging="720"/>
      </w:pPr>
      <w:rPr>
        <w:rFonts w:ascii="Calibri" w:eastAsia="Times New Roman" w:hAnsi="Calibri" w:cs="Aria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F85235F"/>
    <w:multiLevelType w:val="hybridMultilevel"/>
    <w:tmpl w:val="7002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472BC"/>
    <w:multiLevelType w:val="hybridMultilevel"/>
    <w:tmpl w:val="C4D0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E85437"/>
    <w:multiLevelType w:val="hybridMultilevel"/>
    <w:tmpl w:val="0B98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F0BD5"/>
    <w:multiLevelType w:val="hybridMultilevel"/>
    <w:tmpl w:val="6FCC7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E1467"/>
    <w:multiLevelType w:val="hybridMultilevel"/>
    <w:tmpl w:val="CD8AD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14371"/>
    <w:multiLevelType w:val="multilevel"/>
    <w:tmpl w:val="44C807DE"/>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D679BC"/>
    <w:multiLevelType w:val="multilevel"/>
    <w:tmpl w:val="BFA4AFD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4FAF227E"/>
    <w:multiLevelType w:val="hybridMultilevel"/>
    <w:tmpl w:val="F6BE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2243F"/>
    <w:multiLevelType w:val="hybridMultilevel"/>
    <w:tmpl w:val="078CC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1E57DA"/>
    <w:multiLevelType w:val="hybridMultilevel"/>
    <w:tmpl w:val="0E8A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3A05AB"/>
    <w:multiLevelType w:val="hybridMultilevel"/>
    <w:tmpl w:val="2946D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12612"/>
    <w:multiLevelType w:val="hybridMultilevel"/>
    <w:tmpl w:val="6DDA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FD1306"/>
    <w:multiLevelType w:val="hybridMultilevel"/>
    <w:tmpl w:val="001A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D1E4E"/>
    <w:multiLevelType w:val="hybridMultilevel"/>
    <w:tmpl w:val="848C8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0A1919"/>
    <w:multiLevelType w:val="hybridMultilevel"/>
    <w:tmpl w:val="1AF8D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E7250C"/>
    <w:multiLevelType w:val="hybridMultilevel"/>
    <w:tmpl w:val="0D06F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4D4E5A"/>
    <w:multiLevelType w:val="hybridMultilevel"/>
    <w:tmpl w:val="BA26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7"/>
  </w:num>
  <w:num w:numId="4">
    <w:abstractNumId w:val="10"/>
  </w:num>
  <w:num w:numId="5">
    <w:abstractNumId w:val="22"/>
  </w:num>
  <w:num w:numId="6">
    <w:abstractNumId w:val="9"/>
  </w:num>
  <w:num w:numId="7">
    <w:abstractNumId w:val="0"/>
  </w:num>
  <w:num w:numId="8">
    <w:abstractNumId w:val="6"/>
  </w:num>
  <w:num w:numId="9">
    <w:abstractNumId w:val="4"/>
  </w:num>
  <w:num w:numId="10">
    <w:abstractNumId w:val="20"/>
  </w:num>
  <w:num w:numId="11">
    <w:abstractNumId w:val="18"/>
  </w:num>
  <w:num w:numId="12">
    <w:abstractNumId w:val="7"/>
  </w:num>
  <w:num w:numId="13">
    <w:abstractNumId w:val="19"/>
  </w:num>
  <w:num w:numId="14">
    <w:abstractNumId w:val="2"/>
  </w:num>
  <w:num w:numId="15">
    <w:abstractNumId w:val="21"/>
  </w:num>
  <w:num w:numId="16">
    <w:abstractNumId w:val="14"/>
  </w:num>
  <w:num w:numId="17">
    <w:abstractNumId w:val="3"/>
  </w:num>
  <w:num w:numId="18">
    <w:abstractNumId w:val="16"/>
  </w:num>
  <w:num w:numId="19">
    <w:abstractNumId w:val="15"/>
  </w:num>
  <w:num w:numId="20">
    <w:abstractNumId w:val="8"/>
  </w:num>
  <w:num w:numId="21">
    <w:abstractNumId w:val="1"/>
  </w:num>
  <w:num w:numId="22">
    <w:abstractNumId w:val="11"/>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35"/>
    <w:rsid w:val="00000412"/>
    <w:rsid w:val="00000C85"/>
    <w:rsid w:val="00001DAD"/>
    <w:rsid w:val="00003979"/>
    <w:rsid w:val="00003FF3"/>
    <w:rsid w:val="00005991"/>
    <w:rsid w:val="00007B15"/>
    <w:rsid w:val="00011900"/>
    <w:rsid w:val="00011D12"/>
    <w:rsid w:val="00012BB9"/>
    <w:rsid w:val="000137F1"/>
    <w:rsid w:val="00017818"/>
    <w:rsid w:val="00017FC5"/>
    <w:rsid w:val="000204FB"/>
    <w:rsid w:val="00020B8C"/>
    <w:rsid w:val="000222CD"/>
    <w:rsid w:val="00024299"/>
    <w:rsid w:val="00024D6F"/>
    <w:rsid w:val="00025F73"/>
    <w:rsid w:val="0002675C"/>
    <w:rsid w:val="0002696D"/>
    <w:rsid w:val="00034E7C"/>
    <w:rsid w:val="00034FC1"/>
    <w:rsid w:val="000359C6"/>
    <w:rsid w:val="000379EA"/>
    <w:rsid w:val="000419F8"/>
    <w:rsid w:val="00053C81"/>
    <w:rsid w:val="000576B5"/>
    <w:rsid w:val="00057E4E"/>
    <w:rsid w:val="00060623"/>
    <w:rsid w:val="000607AD"/>
    <w:rsid w:val="0006092B"/>
    <w:rsid w:val="000621D6"/>
    <w:rsid w:val="00067A3E"/>
    <w:rsid w:val="00071DAD"/>
    <w:rsid w:val="00072AD3"/>
    <w:rsid w:val="00075876"/>
    <w:rsid w:val="00076040"/>
    <w:rsid w:val="000777DF"/>
    <w:rsid w:val="000871F9"/>
    <w:rsid w:val="00090770"/>
    <w:rsid w:val="00095BAE"/>
    <w:rsid w:val="000978AA"/>
    <w:rsid w:val="000A2EA2"/>
    <w:rsid w:val="000A568F"/>
    <w:rsid w:val="000B0729"/>
    <w:rsid w:val="000B3440"/>
    <w:rsid w:val="000B5D47"/>
    <w:rsid w:val="000C10CC"/>
    <w:rsid w:val="000C39CA"/>
    <w:rsid w:val="000C3F22"/>
    <w:rsid w:val="000C5F00"/>
    <w:rsid w:val="000D1742"/>
    <w:rsid w:val="000D2D10"/>
    <w:rsid w:val="000D30E6"/>
    <w:rsid w:val="000D3AD3"/>
    <w:rsid w:val="000E62B5"/>
    <w:rsid w:val="000F0334"/>
    <w:rsid w:val="000F09BF"/>
    <w:rsid w:val="000F2AAD"/>
    <w:rsid w:val="000F46B5"/>
    <w:rsid w:val="000F6CBC"/>
    <w:rsid w:val="00102010"/>
    <w:rsid w:val="00102117"/>
    <w:rsid w:val="00105682"/>
    <w:rsid w:val="00107DA6"/>
    <w:rsid w:val="00112E08"/>
    <w:rsid w:val="001143CA"/>
    <w:rsid w:val="00115267"/>
    <w:rsid w:val="00116DB4"/>
    <w:rsid w:val="001172A9"/>
    <w:rsid w:val="00120277"/>
    <w:rsid w:val="0012443B"/>
    <w:rsid w:val="00125769"/>
    <w:rsid w:val="00127DC2"/>
    <w:rsid w:val="00130698"/>
    <w:rsid w:val="001330EA"/>
    <w:rsid w:val="0014183E"/>
    <w:rsid w:val="00152816"/>
    <w:rsid w:val="00152FD1"/>
    <w:rsid w:val="001675FE"/>
    <w:rsid w:val="00167682"/>
    <w:rsid w:val="0017373D"/>
    <w:rsid w:val="00175B15"/>
    <w:rsid w:val="00177080"/>
    <w:rsid w:val="00181D9B"/>
    <w:rsid w:val="00181FD9"/>
    <w:rsid w:val="00183590"/>
    <w:rsid w:val="001839EE"/>
    <w:rsid w:val="0018449C"/>
    <w:rsid w:val="00185582"/>
    <w:rsid w:val="00191BC3"/>
    <w:rsid w:val="00193426"/>
    <w:rsid w:val="00193CF5"/>
    <w:rsid w:val="00196E8E"/>
    <w:rsid w:val="001A130F"/>
    <w:rsid w:val="001A146E"/>
    <w:rsid w:val="001A2FF6"/>
    <w:rsid w:val="001A4961"/>
    <w:rsid w:val="001B36DE"/>
    <w:rsid w:val="001B4E93"/>
    <w:rsid w:val="001B73AD"/>
    <w:rsid w:val="001C2334"/>
    <w:rsid w:val="001C29B5"/>
    <w:rsid w:val="001C488B"/>
    <w:rsid w:val="001C4BD1"/>
    <w:rsid w:val="001C5539"/>
    <w:rsid w:val="001C74DE"/>
    <w:rsid w:val="001D01F3"/>
    <w:rsid w:val="001D1E41"/>
    <w:rsid w:val="001D3603"/>
    <w:rsid w:val="001D3AFF"/>
    <w:rsid w:val="001D3F9A"/>
    <w:rsid w:val="001D6953"/>
    <w:rsid w:val="001D7D71"/>
    <w:rsid w:val="001E01FD"/>
    <w:rsid w:val="001E30D1"/>
    <w:rsid w:val="001E34E0"/>
    <w:rsid w:val="001E645B"/>
    <w:rsid w:val="001E7858"/>
    <w:rsid w:val="001F3C9F"/>
    <w:rsid w:val="001F6442"/>
    <w:rsid w:val="001F6BA2"/>
    <w:rsid w:val="00200EEC"/>
    <w:rsid w:val="0020324D"/>
    <w:rsid w:val="0020459D"/>
    <w:rsid w:val="00205281"/>
    <w:rsid w:val="002061C1"/>
    <w:rsid w:val="002067D8"/>
    <w:rsid w:val="00206BCD"/>
    <w:rsid w:val="00207FD0"/>
    <w:rsid w:val="00210C6B"/>
    <w:rsid w:val="00211695"/>
    <w:rsid w:val="00214C36"/>
    <w:rsid w:val="00217499"/>
    <w:rsid w:val="00217B95"/>
    <w:rsid w:val="002207DF"/>
    <w:rsid w:val="00221498"/>
    <w:rsid w:val="00222303"/>
    <w:rsid w:val="00225159"/>
    <w:rsid w:val="00226480"/>
    <w:rsid w:val="00230D5A"/>
    <w:rsid w:val="0023270B"/>
    <w:rsid w:val="00233A5A"/>
    <w:rsid w:val="002356DF"/>
    <w:rsid w:val="00240413"/>
    <w:rsid w:val="00243161"/>
    <w:rsid w:val="00244196"/>
    <w:rsid w:val="00244F34"/>
    <w:rsid w:val="00245C52"/>
    <w:rsid w:val="00253654"/>
    <w:rsid w:val="00255D19"/>
    <w:rsid w:val="00256ABB"/>
    <w:rsid w:val="00264095"/>
    <w:rsid w:val="002705DC"/>
    <w:rsid w:val="00271650"/>
    <w:rsid w:val="002727DA"/>
    <w:rsid w:val="002778F1"/>
    <w:rsid w:val="00277A50"/>
    <w:rsid w:val="00280554"/>
    <w:rsid w:val="0028072B"/>
    <w:rsid w:val="0028384B"/>
    <w:rsid w:val="002847DC"/>
    <w:rsid w:val="002907D7"/>
    <w:rsid w:val="00290B08"/>
    <w:rsid w:val="00296BA7"/>
    <w:rsid w:val="002A02DC"/>
    <w:rsid w:val="002A26DE"/>
    <w:rsid w:val="002B2D8C"/>
    <w:rsid w:val="002B3124"/>
    <w:rsid w:val="002B3926"/>
    <w:rsid w:val="002B406E"/>
    <w:rsid w:val="002C404E"/>
    <w:rsid w:val="002C7058"/>
    <w:rsid w:val="002D09F4"/>
    <w:rsid w:val="002D3755"/>
    <w:rsid w:val="002E091A"/>
    <w:rsid w:val="002E2ADB"/>
    <w:rsid w:val="002E370C"/>
    <w:rsid w:val="002E3750"/>
    <w:rsid w:val="002E4400"/>
    <w:rsid w:val="002E632E"/>
    <w:rsid w:val="002F2590"/>
    <w:rsid w:val="002F2FF5"/>
    <w:rsid w:val="002F5577"/>
    <w:rsid w:val="002F57F1"/>
    <w:rsid w:val="002F5B1F"/>
    <w:rsid w:val="0030045D"/>
    <w:rsid w:val="00304546"/>
    <w:rsid w:val="00304D83"/>
    <w:rsid w:val="003068B5"/>
    <w:rsid w:val="003076F9"/>
    <w:rsid w:val="00312823"/>
    <w:rsid w:val="00313D79"/>
    <w:rsid w:val="00313F3E"/>
    <w:rsid w:val="003141B2"/>
    <w:rsid w:val="00316EC8"/>
    <w:rsid w:val="00317A6F"/>
    <w:rsid w:val="00324393"/>
    <w:rsid w:val="00327617"/>
    <w:rsid w:val="00331856"/>
    <w:rsid w:val="00332294"/>
    <w:rsid w:val="003323B3"/>
    <w:rsid w:val="003324A1"/>
    <w:rsid w:val="003325D6"/>
    <w:rsid w:val="00341F37"/>
    <w:rsid w:val="00343393"/>
    <w:rsid w:val="003441F5"/>
    <w:rsid w:val="003443EA"/>
    <w:rsid w:val="00352DDF"/>
    <w:rsid w:val="00356846"/>
    <w:rsid w:val="00360028"/>
    <w:rsid w:val="0036073E"/>
    <w:rsid w:val="00360F3E"/>
    <w:rsid w:val="00363270"/>
    <w:rsid w:val="003647E4"/>
    <w:rsid w:val="00364A7A"/>
    <w:rsid w:val="00364E36"/>
    <w:rsid w:val="00367698"/>
    <w:rsid w:val="00370AC4"/>
    <w:rsid w:val="003732B4"/>
    <w:rsid w:val="00374108"/>
    <w:rsid w:val="00374C95"/>
    <w:rsid w:val="00375613"/>
    <w:rsid w:val="00381B64"/>
    <w:rsid w:val="00385453"/>
    <w:rsid w:val="00385A8B"/>
    <w:rsid w:val="00386EBC"/>
    <w:rsid w:val="003926C9"/>
    <w:rsid w:val="0039538B"/>
    <w:rsid w:val="00395B21"/>
    <w:rsid w:val="003960FE"/>
    <w:rsid w:val="003963A6"/>
    <w:rsid w:val="003A1729"/>
    <w:rsid w:val="003A1F07"/>
    <w:rsid w:val="003A23CF"/>
    <w:rsid w:val="003B4DFD"/>
    <w:rsid w:val="003B6FAF"/>
    <w:rsid w:val="003C21E8"/>
    <w:rsid w:val="003C66C8"/>
    <w:rsid w:val="003C6923"/>
    <w:rsid w:val="003C7137"/>
    <w:rsid w:val="003C7285"/>
    <w:rsid w:val="003D0FA0"/>
    <w:rsid w:val="003D1AD8"/>
    <w:rsid w:val="003D1DE0"/>
    <w:rsid w:val="003E0AB8"/>
    <w:rsid w:val="003E0AF0"/>
    <w:rsid w:val="003E10B9"/>
    <w:rsid w:val="003E1C43"/>
    <w:rsid w:val="003E37D0"/>
    <w:rsid w:val="003E3E77"/>
    <w:rsid w:val="003E623E"/>
    <w:rsid w:val="003E7B3A"/>
    <w:rsid w:val="003F0D66"/>
    <w:rsid w:val="004026F9"/>
    <w:rsid w:val="00403E49"/>
    <w:rsid w:val="00404580"/>
    <w:rsid w:val="004049E5"/>
    <w:rsid w:val="00413EA8"/>
    <w:rsid w:val="00414C54"/>
    <w:rsid w:val="0041557E"/>
    <w:rsid w:val="0041739B"/>
    <w:rsid w:val="00417D33"/>
    <w:rsid w:val="00430C32"/>
    <w:rsid w:val="00432CB1"/>
    <w:rsid w:val="0043541B"/>
    <w:rsid w:val="004447B2"/>
    <w:rsid w:val="00445900"/>
    <w:rsid w:val="00452817"/>
    <w:rsid w:val="004530EF"/>
    <w:rsid w:val="00456ED4"/>
    <w:rsid w:val="0046157F"/>
    <w:rsid w:val="0046335D"/>
    <w:rsid w:val="00467724"/>
    <w:rsid w:val="004823B0"/>
    <w:rsid w:val="00484E4F"/>
    <w:rsid w:val="00491655"/>
    <w:rsid w:val="00495922"/>
    <w:rsid w:val="00495AE8"/>
    <w:rsid w:val="00497AF1"/>
    <w:rsid w:val="004A0DC1"/>
    <w:rsid w:val="004A0EFB"/>
    <w:rsid w:val="004A3596"/>
    <w:rsid w:val="004A7878"/>
    <w:rsid w:val="004B220E"/>
    <w:rsid w:val="004B4828"/>
    <w:rsid w:val="004B6479"/>
    <w:rsid w:val="004C4426"/>
    <w:rsid w:val="004C6DF6"/>
    <w:rsid w:val="004C722D"/>
    <w:rsid w:val="004D0D3F"/>
    <w:rsid w:val="004D6D3D"/>
    <w:rsid w:val="004E0749"/>
    <w:rsid w:val="004E0E7E"/>
    <w:rsid w:val="004E5598"/>
    <w:rsid w:val="004E74B4"/>
    <w:rsid w:val="004F0082"/>
    <w:rsid w:val="004F07D6"/>
    <w:rsid w:val="004F0C5B"/>
    <w:rsid w:val="004F2546"/>
    <w:rsid w:val="004F7235"/>
    <w:rsid w:val="00501DA5"/>
    <w:rsid w:val="0050215E"/>
    <w:rsid w:val="0050537A"/>
    <w:rsid w:val="0050640D"/>
    <w:rsid w:val="005070BE"/>
    <w:rsid w:val="00510547"/>
    <w:rsid w:val="005126DD"/>
    <w:rsid w:val="00512903"/>
    <w:rsid w:val="00515618"/>
    <w:rsid w:val="005157B1"/>
    <w:rsid w:val="00523DD7"/>
    <w:rsid w:val="00525668"/>
    <w:rsid w:val="00525CA0"/>
    <w:rsid w:val="005305C6"/>
    <w:rsid w:val="00534F9F"/>
    <w:rsid w:val="00536ED0"/>
    <w:rsid w:val="00541283"/>
    <w:rsid w:val="00544097"/>
    <w:rsid w:val="00546423"/>
    <w:rsid w:val="00550DDD"/>
    <w:rsid w:val="00551057"/>
    <w:rsid w:val="005510FF"/>
    <w:rsid w:val="005535FC"/>
    <w:rsid w:val="00557128"/>
    <w:rsid w:val="005603A9"/>
    <w:rsid w:val="00562D1E"/>
    <w:rsid w:val="00565CD7"/>
    <w:rsid w:val="0056761E"/>
    <w:rsid w:val="005771E8"/>
    <w:rsid w:val="00577520"/>
    <w:rsid w:val="00582387"/>
    <w:rsid w:val="00583CC4"/>
    <w:rsid w:val="005843A1"/>
    <w:rsid w:val="005869C5"/>
    <w:rsid w:val="005929E1"/>
    <w:rsid w:val="005940D7"/>
    <w:rsid w:val="005A042B"/>
    <w:rsid w:val="005A1046"/>
    <w:rsid w:val="005A3099"/>
    <w:rsid w:val="005A7A9E"/>
    <w:rsid w:val="005B1CEF"/>
    <w:rsid w:val="005B4141"/>
    <w:rsid w:val="005B5228"/>
    <w:rsid w:val="005C5DC1"/>
    <w:rsid w:val="005D0785"/>
    <w:rsid w:val="005D17C3"/>
    <w:rsid w:val="005D346E"/>
    <w:rsid w:val="005E4331"/>
    <w:rsid w:val="005E50E7"/>
    <w:rsid w:val="005E5FF6"/>
    <w:rsid w:val="005F20A2"/>
    <w:rsid w:val="005F6903"/>
    <w:rsid w:val="005F7732"/>
    <w:rsid w:val="006035EE"/>
    <w:rsid w:val="006037BB"/>
    <w:rsid w:val="006070EF"/>
    <w:rsid w:val="00610E82"/>
    <w:rsid w:val="00612C3A"/>
    <w:rsid w:val="00613584"/>
    <w:rsid w:val="00613C5D"/>
    <w:rsid w:val="00616100"/>
    <w:rsid w:val="006166B4"/>
    <w:rsid w:val="006176C4"/>
    <w:rsid w:val="00620091"/>
    <w:rsid w:val="006201CF"/>
    <w:rsid w:val="00620A2E"/>
    <w:rsid w:val="006230F1"/>
    <w:rsid w:val="006234F0"/>
    <w:rsid w:val="006265DA"/>
    <w:rsid w:val="00627440"/>
    <w:rsid w:val="00633ACE"/>
    <w:rsid w:val="00643F96"/>
    <w:rsid w:val="00647C91"/>
    <w:rsid w:val="0065076F"/>
    <w:rsid w:val="00651344"/>
    <w:rsid w:val="00652C0D"/>
    <w:rsid w:val="00653686"/>
    <w:rsid w:val="00656877"/>
    <w:rsid w:val="00656976"/>
    <w:rsid w:val="00656EE0"/>
    <w:rsid w:val="00657A1C"/>
    <w:rsid w:val="00663B58"/>
    <w:rsid w:val="006641CB"/>
    <w:rsid w:val="00665BDB"/>
    <w:rsid w:val="0066681C"/>
    <w:rsid w:val="00667E2C"/>
    <w:rsid w:val="00671686"/>
    <w:rsid w:val="006717BA"/>
    <w:rsid w:val="00672196"/>
    <w:rsid w:val="00672C52"/>
    <w:rsid w:val="00674108"/>
    <w:rsid w:val="00675874"/>
    <w:rsid w:val="00675E6B"/>
    <w:rsid w:val="006813D7"/>
    <w:rsid w:val="00682A8A"/>
    <w:rsid w:val="006842A9"/>
    <w:rsid w:val="0068604A"/>
    <w:rsid w:val="00687AA5"/>
    <w:rsid w:val="00691E38"/>
    <w:rsid w:val="0069235E"/>
    <w:rsid w:val="00692A6F"/>
    <w:rsid w:val="00694754"/>
    <w:rsid w:val="00697CBF"/>
    <w:rsid w:val="006A03DB"/>
    <w:rsid w:val="006A24D8"/>
    <w:rsid w:val="006A2CCE"/>
    <w:rsid w:val="006A3591"/>
    <w:rsid w:val="006A4151"/>
    <w:rsid w:val="006A5ED9"/>
    <w:rsid w:val="006A5F2C"/>
    <w:rsid w:val="006B21DC"/>
    <w:rsid w:val="006B322D"/>
    <w:rsid w:val="006C3291"/>
    <w:rsid w:val="006C488F"/>
    <w:rsid w:val="006C4E0A"/>
    <w:rsid w:val="006C5FE3"/>
    <w:rsid w:val="006C64C5"/>
    <w:rsid w:val="006C782B"/>
    <w:rsid w:val="006D3634"/>
    <w:rsid w:val="006D3FBF"/>
    <w:rsid w:val="006D5037"/>
    <w:rsid w:val="006D59C5"/>
    <w:rsid w:val="006D6BCE"/>
    <w:rsid w:val="006E415D"/>
    <w:rsid w:val="006F28E0"/>
    <w:rsid w:val="006F5B7D"/>
    <w:rsid w:val="006F782F"/>
    <w:rsid w:val="00701233"/>
    <w:rsid w:val="00704B23"/>
    <w:rsid w:val="00705457"/>
    <w:rsid w:val="007058C4"/>
    <w:rsid w:val="00714206"/>
    <w:rsid w:val="0071545A"/>
    <w:rsid w:val="0071663C"/>
    <w:rsid w:val="0071695A"/>
    <w:rsid w:val="00717926"/>
    <w:rsid w:val="00735B96"/>
    <w:rsid w:val="007367FB"/>
    <w:rsid w:val="0073713E"/>
    <w:rsid w:val="007375FE"/>
    <w:rsid w:val="00740D32"/>
    <w:rsid w:val="00741380"/>
    <w:rsid w:val="00742808"/>
    <w:rsid w:val="00743D5C"/>
    <w:rsid w:val="0074443A"/>
    <w:rsid w:val="00747173"/>
    <w:rsid w:val="0075601B"/>
    <w:rsid w:val="00756202"/>
    <w:rsid w:val="00761697"/>
    <w:rsid w:val="007622B9"/>
    <w:rsid w:val="0076309A"/>
    <w:rsid w:val="007636A0"/>
    <w:rsid w:val="00764F61"/>
    <w:rsid w:val="0077232A"/>
    <w:rsid w:val="007727BA"/>
    <w:rsid w:val="007730EE"/>
    <w:rsid w:val="00774AB4"/>
    <w:rsid w:val="00776B9A"/>
    <w:rsid w:val="00781314"/>
    <w:rsid w:val="00781E33"/>
    <w:rsid w:val="00782854"/>
    <w:rsid w:val="007850CB"/>
    <w:rsid w:val="00794403"/>
    <w:rsid w:val="00797D8B"/>
    <w:rsid w:val="007A585E"/>
    <w:rsid w:val="007A652C"/>
    <w:rsid w:val="007B181C"/>
    <w:rsid w:val="007B65B2"/>
    <w:rsid w:val="007B6895"/>
    <w:rsid w:val="007B6D0E"/>
    <w:rsid w:val="007C0E20"/>
    <w:rsid w:val="007C1C61"/>
    <w:rsid w:val="007C393D"/>
    <w:rsid w:val="007C3BF9"/>
    <w:rsid w:val="007C4411"/>
    <w:rsid w:val="007C4487"/>
    <w:rsid w:val="007C676B"/>
    <w:rsid w:val="007C6EB2"/>
    <w:rsid w:val="007C7608"/>
    <w:rsid w:val="007D7D63"/>
    <w:rsid w:val="007E2C3F"/>
    <w:rsid w:val="007E337B"/>
    <w:rsid w:val="007E579D"/>
    <w:rsid w:val="007F0D9E"/>
    <w:rsid w:val="007F24AD"/>
    <w:rsid w:val="007F2D15"/>
    <w:rsid w:val="007F4608"/>
    <w:rsid w:val="007F5FF3"/>
    <w:rsid w:val="007F76B2"/>
    <w:rsid w:val="0080036B"/>
    <w:rsid w:val="00800A03"/>
    <w:rsid w:val="008042A7"/>
    <w:rsid w:val="0080647D"/>
    <w:rsid w:val="00807690"/>
    <w:rsid w:val="00807B49"/>
    <w:rsid w:val="00814E45"/>
    <w:rsid w:val="0081554F"/>
    <w:rsid w:val="00825242"/>
    <w:rsid w:val="00827DD8"/>
    <w:rsid w:val="008309FF"/>
    <w:rsid w:val="00834777"/>
    <w:rsid w:val="0083579F"/>
    <w:rsid w:val="008413AB"/>
    <w:rsid w:val="008431D4"/>
    <w:rsid w:val="0084331B"/>
    <w:rsid w:val="008434F6"/>
    <w:rsid w:val="0084438D"/>
    <w:rsid w:val="00845966"/>
    <w:rsid w:val="00847AF1"/>
    <w:rsid w:val="00853A2F"/>
    <w:rsid w:val="0085499F"/>
    <w:rsid w:val="00855145"/>
    <w:rsid w:val="00856FD5"/>
    <w:rsid w:val="00857137"/>
    <w:rsid w:val="00857189"/>
    <w:rsid w:val="008572AB"/>
    <w:rsid w:val="00860197"/>
    <w:rsid w:val="0086072E"/>
    <w:rsid w:val="008607B9"/>
    <w:rsid w:val="0086431A"/>
    <w:rsid w:val="008736C5"/>
    <w:rsid w:val="00880B68"/>
    <w:rsid w:val="00894A8E"/>
    <w:rsid w:val="0089520F"/>
    <w:rsid w:val="00896FE1"/>
    <w:rsid w:val="008971CF"/>
    <w:rsid w:val="008A2AAA"/>
    <w:rsid w:val="008A44A2"/>
    <w:rsid w:val="008A5606"/>
    <w:rsid w:val="008A6B68"/>
    <w:rsid w:val="008A7737"/>
    <w:rsid w:val="008B0261"/>
    <w:rsid w:val="008B1DA3"/>
    <w:rsid w:val="008B39B7"/>
    <w:rsid w:val="008B41AD"/>
    <w:rsid w:val="008B5659"/>
    <w:rsid w:val="008C0E90"/>
    <w:rsid w:val="008C189F"/>
    <w:rsid w:val="008D0791"/>
    <w:rsid w:val="008D1F3E"/>
    <w:rsid w:val="008E056C"/>
    <w:rsid w:val="008E4E10"/>
    <w:rsid w:val="008E530E"/>
    <w:rsid w:val="008E634D"/>
    <w:rsid w:val="008E7A31"/>
    <w:rsid w:val="008F16F1"/>
    <w:rsid w:val="008F33BA"/>
    <w:rsid w:val="008F5B0A"/>
    <w:rsid w:val="008F5EBA"/>
    <w:rsid w:val="008F7A0C"/>
    <w:rsid w:val="00902BBA"/>
    <w:rsid w:val="009030B6"/>
    <w:rsid w:val="00906538"/>
    <w:rsid w:val="009126E9"/>
    <w:rsid w:val="00912C9E"/>
    <w:rsid w:val="009162E0"/>
    <w:rsid w:val="00916F2F"/>
    <w:rsid w:val="00917085"/>
    <w:rsid w:val="009200C3"/>
    <w:rsid w:val="00921FD9"/>
    <w:rsid w:val="00922E9A"/>
    <w:rsid w:val="00923C0D"/>
    <w:rsid w:val="009249EB"/>
    <w:rsid w:val="00925D19"/>
    <w:rsid w:val="0093061D"/>
    <w:rsid w:val="0093160E"/>
    <w:rsid w:val="00934D42"/>
    <w:rsid w:val="00935A02"/>
    <w:rsid w:val="00940C3D"/>
    <w:rsid w:val="00942562"/>
    <w:rsid w:val="009610C7"/>
    <w:rsid w:val="00962B01"/>
    <w:rsid w:val="00962CDC"/>
    <w:rsid w:val="00963E0E"/>
    <w:rsid w:val="00965486"/>
    <w:rsid w:val="0096676D"/>
    <w:rsid w:val="00967B42"/>
    <w:rsid w:val="009706EE"/>
    <w:rsid w:val="00970721"/>
    <w:rsid w:val="00972ED0"/>
    <w:rsid w:val="00976EC4"/>
    <w:rsid w:val="009846BE"/>
    <w:rsid w:val="009858AE"/>
    <w:rsid w:val="00987FF6"/>
    <w:rsid w:val="00991E84"/>
    <w:rsid w:val="00994217"/>
    <w:rsid w:val="00995D82"/>
    <w:rsid w:val="00996545"/>
    <w:rsid w:val="009969BA"/>
    <w:rsid w:val="009970E0"/>
    <w:rsid w:val="00997A73"/>
    <w:rsid w:val="009A0484"/>
    <w:rsid w:val="009A37F4"/>
    <w:rsid w:val="009A669C"/>
    <w:rsid w:val="009B0998"/>
    <w:rsid w:val="009B4AED"/>
    <w:rsid w:val="009C0897"/>
    <w:rsid w:val="009C0E97"/>
    <w:rsid w:val="009C1A8C"/>
    <w:rsid w:val="009C3959"/>
    <w:rsid w:val="009D02D4"/>
    <w:rsid w:val="009D5FDA"/>
    <w:rsid w:val="009E0CBC"/>
    <w:rsid w:val="009E2C73"/>
    <w:rsid w:val="009E3573"/>
    <w:rsid w:val="009F0DA3"/>
    <w:rsid w:val="009F224E"/>
    <w:rsid w:val="009F7A94"/>
    <w:rsid w:val="00A0033A"/>
    <w:rsid w:val="00A1124F"/>
    <w:rsid w:val="00A11C55"/>
    <w:rsid w:val="00A11FC1"/>
    <w:rsid w:val="00A14692"/>
    <w:rsid w:val="00A15086"/>
    <w:rsid w:val="00A16260"/>
    <w:rsid w:val="00A22405"/>
    <w:rsid w:val="00A238D9"/>
    <w:rsid w:val="00A269FB"/>
    <w:rsid w:val="00A30260"/>
    <w:rsid w:val="00A318C6"/>
    <w:rsid w:val="00A34C74"/>
    <w:rsid w:val="00A34CCA"/>
    <w:rsid w:val="00A3525B"/>
    <w:rsid w:val="00A35FE6"/>
    <w:rsid w:val="00A40B90"/>
    <w:rsid w:val="00A42F17"/>
    <w:rsid w:val="00A45BC1"/>
    <w:rsid w:val="00A465E5"/>
    <w:rsid w:val="00A47CF6"/>
    <w:rsid w:val="00A531B7"/>
    <w:rsid w:val="00A71D18"/>
    <w:rsid w:val="00A74D5D"/>
    <w:rsid w:val="00A77FB0"/>
    <w:rsid w:val="00A819EC"/>
    <w:rsid w:val="00A870FE"/>
    <w:rsid w:val="00A93563"/>
    <w:rsid w:val="00A94DE4"/>
    <w:rsid w:val="00A94F04"/>
    <w:rsid w:val="00A950DB"/>
    <w:rsid w:val="00A96673"/>
    <w:rsid w:val="00AA152C"/>
    <w:rsid w:val="00AA6DA2"/>
    <w:rsid w:val="00AB3DCC"/>
    <w:rsid w:val="00AB7DF7"/>
    <w:rsid w:val="00AC0D68"/>
    <w:rsid w:val="00AC2563"/>
    <w:rsid w:val="00AC52D8"/>
    <w:rsid w:val="00AC7C2B"/>
    <w:rsid w:val="00AD069D"/>
    <w:rsid w:val="00AD29EC"/>
    <w:rsid w:val="00AD31C3"/>
    <w:rsid w:val="00AD437D"/>
    <w:rsid w:val="00AD4C88"/>
    <w:rsid w:val="00AD5742"/>
    <w:rsid w:val="00AD5AA3"/>
    <w:rsid w:val="00AD66A8"/>
    <w:rsid w:val="00AD7D56"/>
    <w:rsid w:val="00AE1BBD"/>
    <w:rsid w:val="00AE5B47"/>
    <w:rsid w:val="00AF0ABF"/>
    <w:rsid w:val="00AF4A3D"/>
    <w:rsid w:val="00AF5EF1"/>
    <w:rsid w:val="00AF6206"/>
    <w:rsid w:val="00AF700C"/>
    <w:rsid w:val="00AF7DEB"/>
    <w:rsid w:val="00B112C7"/>
    <w:rsid w:val="00B15763"/>
    <w:rsid w:val="00B160D1"/>
    <w:rsid w:val="00B1625C"/>
    <w:rsid w:val="00B20BE6"/>
    <w:rsid w:val="00B20F5C"/>
    <w:rsid w:val="00B24932"/>
    <w:rsid w:val="00B25850"/>
    <w:rsid w:val="00B408A5"/>
    <w:rsid w:val="00B410F6"/>
    <w:rsid w:val="00B41558"/>
    <w:rsid w:val="00B42900"/>
    <w:rsid w:val="00B43E21"/>
    <w:rsid w:val="00B45242"/>
    <w:rsid w:val="00B45CFE"/>
    <w:rsid w:val="00B514EA"/>
    <w:rsid w:val="00B51ABB"/>
    <w:rsid w:val="00B520B4"/>
    <w:rsid w:val="00B531F9"/>
    <w:rsid w:val="00B55F9E"/>
    <w:rsid w:val="00B612F1"/>
    <w:rsid w:val="00B6333D"/>
    <w:rsid w:val="00B6781D"/>
    <w:rsid w:val="00B67D56"/>
    <w:rsid w:val="00B713EE"/>
    <w:rsid w:val="00B74322"/>
    <w:rsid w:val="00B750EC"/>
    <w:rsid w:val="00B75807"/>
    <w:rsid w:val="00B768FF"/>
    <w:rsid w:val="00B770B8"/>
    <w:rsid w:val="00B7744C"/>
    <w:rsid w:val="00B87E84"/>
    <w:rsid w:val="00B951FF"/>
    <w:rsid w:val="00BA0855"/>
    <w:rsid w:val="00BA7989"/>
    <w:rsid w:val="00BB0C0D"/>
    <w:rsid w:val="00BB2784"/>
    <w:rsid w:val="00BB42A6"/>
    <w:rsid w:val="00BC049B"/>
    <w:rsid w:val="00BC0F46"/>
    <w:rsid w:val="00BD4DEC"/>
    <w:rsid w:val="00BD555C"/>
    <w:rsid w:val="00BE2695"/>
    <w:rsid w:val="00BE4A95"/>
    <w:rsid w:val="00BF27BC"/>
    <w:rsid w:val="00BF5698"/>
    <w:rsid w:val="00C02747"/>
    <w:rsid w:val="00C03046"/>
    <w:rsid w:val="00C07C51"/>
    <w:rsid w:val="00C25AB6"/>
    <w:rsid w:val="00C26620"/>
    <w:rsid w:val="00C36F04"/>
    <w:rsid w:val="00C4187C"/>
    <w:rsid w:val="00C42005"/>
    <w:rsid w:val="00C43BC6"/>
    <w:rsid w:val="00C44998"/>
    <w:rsid w:val="00C5239D"/>
    <w:rsid w:val="00C53C8B"/>
    <w:rsid w:val="00C54566"/>
    <w:rsid w:val="00C6297A"/>
    <w:rsid w:val="00C7394F"/>
    <w:rsid w:val="00C81465"/>
    <w:rsid w:val="00C83009"/>
    <w:rsid w:val="00C85BD6"/>
    <w:rsid w:val="00C90827"/>
    <w:rsid w:val="00C916FA"/>
    <w:rsid w:val="00C92EB2"/>
    <w:rsid w:val="00C94EEB"/>
    <w:rsid w:val="00C95DFC"/>
    <w:rsid w:val="00CA0792"/>
    <w:rsid w:val="00CA2521"/>
    <w:rsid w:val="00CB0FC0"/>
    <w:rsid w:val="00CB1F15"/>
    <w:rsid w:val="00CB449F"/>
    <w:rsid w:val="00CB4C7D"/>
    <w:rsid w:val="00CB6097"/>
    <w:rsid w:val="00CB77A5"/>
    <w:rsid w:val="00CB7E99"/>
    <w:rsid w:val="00CC0F4B"/>
    <w:rsid w:val="00CC15EB"/>
    <w:rsid w:val="00CC793B"/>
    <w:rsid w:val="00CD28A3"/>
    <w:rsid w:val="00CD77FD"/>
    <w:rsid w:val="00CE01EE"/>
    <w:rsid w:val="00CE6450"/>
    <w:rsid w:val="00CE70D0"/>
    <w:rsid w:val="00CF0541"/>
    <w:rsid w:val="00CF1AD8"/>
    <w:rsid w:val="00CF3713"/>
    <w:rsid w:val="00D01CF8"/>
    <w:rsid w:val="00D03C6B"/>
    <w:rsid w:val="00D03C90"/>
    <w:rsid w:val="00D04891"/>
    <w:rsid w:val="00D10F6E"/>
    <w:rsid w:val="00D12C8E"/>
    <w:rsid w:val="00D1441F"/>
    <w:rsid w:val="00D156C0"/>
    <w:rsid w:val="00D15AF5"/>
    <w:rsid w:val="00D20365"/>
    <w:rsid w:val="00D20416"/>
    <w:rsid w:val="00D31D61"/>
    <w:rsid w:val="00D341C9"/>
    <w:rsid w:val="00D34A1C"/>
    <w:rsid w:val="00D34E68"/>
    <w:rsid w:val="00D358B8"/>
    <w:rsid w:val="00D35D93"/>
    <w:rsid w:val="00D36B29"/>
    <w:rsid w:val="00D42FFC"/>
    <w:rsid w:val="00D43220"/>
    <w:rsid w:val="00D433F1"/>
    <w:rsid w:val="00D4505C"/>
    <w:rsid w:val="00D47015"/>
    <w:rsid w:val="00D47309"/>
    <w:rsid w:val="00D522E2"/>
    <w:rsid w:val="00D53262"/>
    <w:rsid w:val="00D55500"/>
    <w:rsid w:val="00D55B88"/>
    <w:rsid w:val="00D5687D"/>
    <w:rsid w:val="00D56C8A"/>
    <w:rsid w:val="00D7145D"/>
    <w:rsid w:val="00D72302"/>
    <w:rsid w:val="00D72645"/>
    <w:rsid w:val="00D726B8"/>
    <w:rsid w:val="00D77EC2"/>
    <w:rsid w:val="00D81F85"/>
    <w:rsid w:val="00D830A1"/>
    <w:rsid w:val="00D8409E"/>
    <w:rsid w:val="00D93321"/>
    <w:rsid w:val="00D952CE"/>
    <w:rsid w:val="00D96B29"/>
    <w:rsid w:val="00DA0B42"/>
    <w:rsid w:val="00DA1C61"/>
    <w:rsid w:val="00DA382E"/>
    <w:rsid w:val="00DA47CC"/>
    <w:rsid w:val="00DA516C"/>
    <w:rsid w:val="00DB02C0"/>
    <w:rsid w:val="00DB0719"/>
    <w:rsid w:val="00DB0A69"/>
    <w:rsid w:val="00DC0035"/>
    <w:rsid w:val="00DC1538"/>
    <w:rsid w:val="00DC4347"/>
    <w:rsid w:val="00DC4731"/>
    <w:rsid w:val="00DC7A8E"/>
    <w:rsid w:val="00DD33FB"/>
    <w:rsid w:val="00DD3C27"/>
    <w:rsid w:val="00DD3F84"/>
    <w:rsid w:val="00DD4C18"/>
    <w:rsid w:val="00DD51B5"/>
    <w:rsid w:val="00DE1505"/>
    <w:rsid w:val="00DE61BC"/>
    <w:rsid w:val="00DE7170"/>
    <w:rsid w:val="00DE71E2"/>
    <w:rsid w:val="00DF1F2B"/>
    <w:rsid w:val="00DF2227"/>
    <w:rsid w:val="00DF2DB3"/>
    <w:rsid w:val="00DF3DC0"/>
    <w:rsid w:val="00DF4D4E"/>
    <w:rsid w:val="00DF569B"/>
    <w:rsid w:val="00E055BE"/>
    <w:rsid w:val="00E074A1"/>
    <w:rsid w:val="00E1550C"/>
    <w:rsid w:val="00E1568A"/>
    <w:rsid w:val="00E15CAB"/>
    <w:rsid w:val="00E20B9A"/>
    <w:rsid w:val="00E218D9"/>
    <w:rsid w:val="00E220BF"/>
    <w:rsid w:val="00E4101D"/>
    <w:rsid w:val="00E5106F"/>
    <w:rsid w:val="00E5133B"/>
    <w:rsid w:val="00E6272F"/>
    <w:rsid w:val="00E65C17"/>
    <w:rsid w:val="00E6631E"/>
    <w:rsid w:val="00E70399"/>
    <w:rsid w:val="00E709A5"/>
    <w:rsid w:val="00E7347B"/>
    <w:rsid w:val="00E73C02"/>
    <w:rsid w:val="00E74F29"/>
    <w:rsid w:val="00E7752E"/>
    <w:rsid w:val="00E85E28"/>
    <w:rsid w:val="00E921D3"/>
    <w:rsid w:val="00E935DC"/>
    <w:rsid w:val="00E96333"/>
    <w:rsid w:val="00EA0D8C"/>
    <w:rsid w:val="00EA4BDE"/>
    <w:rsid w:val="00EB1C3E"/>
    <w:rsid w:val="00EC2621"/>
    <w:rsid w:val="00EC3BD4"/>
    <w:rsid w:val="00EC3BD9"/>
    <w:rsid w:val="00EC5789"/>
    <w:rsid w:val="00EC7CC1"/>
    <w:rsid w:val="00ED1731"/>
    <w:rsid w:val="00ED5208"/>
    <w:rsid w:val="00ED5B8A"/>
    <w:rsid w:val="00ED7AEA"/>
    <w:rsid w:val="00EE39B0"/>
    <w:rsid w:val="00EE5D71"/>
    <w:rsid w:val="00EE5DD3"/>
    <w:rsid w:val="00EE69D1"/>
    <w:rsid w:val="00EE75E6"/>
    <w:rsid w:val="00EF05C7"/>
    <w:rsid w:val="00EF3696"/>
    <w:rsid w:val="00EF459A"/>
    <w:rsid w:val="00EF57EF"/>
    <w:rsid w:val="00EF5F0C"/>
    <w:rsid w:val="00F03FCB"/>
    <w:rsid w:val="00F103F6"/>
    <w:rsid w:val="00F109E5"/>
    <w:rsid w:val="00F14E33"/>
    <w:rsid w:val="00F150B9"/>
    <w:rsid w:val="00F201F3"/>
    <w:rsid w:val="00F217FD"/>
    <w:rsid w:val="00F21EAD"/>
    <w:rsid w:val="00F24ABB"/>
    <w:rsid w:val="00F25432"/>
    <w:rsid w:val="00F27B4B"/>
    <w:rsid w:val="00F372C3"/>
    <w:rsid w:val="00F41900"/>
    <w:rsid w:val="00F42EC0"/>
    <w:rsid w:val="00F467F1"/>
    <w:rsid w:val="00F4721A"/>
    <w:rsid w:val="00F50024"/>
    <w:rsid w:val="00F50F6B"/>
    <w:rsid w:val="00F52848"/>
    <w:rsid w:val="00F52E27"/>
    <w:rsid w:val="00F564D2"/>
    <w:rsid w:val="00F60301"/>
    <w:rsid w:val="00F64229"/>
    <w:rsid w:val="00F670DC"/>
    <w:rsid w:val="00F70C3A"/>
    <w:rsid w:val="00F76C44"/>
    <w:rsid w:val="00F811D3"/>
    <w:rsid w:val="00F8206A"/>
    <w:rsid w:val="00F911BA"/>
    <w:rsid w:val="00F926C5"/>
    <w:rsid w:val="00F92977"/>
    <w:rsid w:val="00F92B06"/>
    <w:rsid w:val="00F95BD8"/>
    <w:rsid w:val="00F95DEC"/>
    <w:rsid w:val="00F97111"/>
    <w:rsid w:val="00F9749D"/>
    <w:rsid w:val="00FA0387"/>
    <w:rsid w:val="00FA1537"/>
    <w:rsid w:val="00FA37EB"/>
    <w:rsid w:val="00FA3D9D"/>
    <w:rsid w:val="00FA4E82"/>
    <w:rsid w:val="00FA7A27"/>
    <w:rsid w:val="00FB188B"/>
    <w:rsid w:val="00FB6CEB"/>
    <w:rsid w:val="00FB72E2"/>
    <w:rsid w:val="00FB7977"/>
    <w:rsid w:val="00FD391F"/>
    <w:rsid w:val="00FD7A24"/>
    <w:rsid w:val="00FE10EC"/>
    <w:rsid w:val="00FE318B"/>
    <w:rsid w:val="00FE704A"/>
    <w:rsid w:val="00FE74F3"/>
    <w:rsid w:val="00FF21D7"/>
    <w:rsid w:val="00FF64A6"/>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F9F1B"/>
  <w15:docId w15:val="{7F98440E-248C-42EB-B015-DAE83F4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8D"/>
    <w:rPr>
      <w:sz w:val="24"/>
      <w:szCs w:val="24"/>
    </w:rPr>
  </w:style>
  <w:style w:type="paragraph" w:styleId="Heading1">
    <w:name w:val="heading 1"/>
    <w:basedOn w:val="Normal"/>
    <w:next w:val="Normal"/>
    <w:link w:val="Heading1Char"/>
    <w:qFormat/>
    <w:rsid w:val="00D36B29"/>
    <w:pPr>
      <w:keepNext/>
      <w:numPr>
        <w:numId w:val="22"/>
      </w:numPr>
      <w:autoSpaceDE w:val="0"/>
      <w:autoSpaceDN w:val="0"/>
      <w:adjustRightInd w:val="0"/>
      <w:outlineLvl w:val="0"/>
    </w:pPr>
    <w:rPr>
      <w:rFonts w:ascii="Arial" w:hAnsi="Arial" w:cs="Arial"/>
      <w:b/>
      <w:bCs/>
      <w:lang w:val="en-US" w:eastAsia="en-US"/>
    </w:rPr>
  </w:style>
  <w:style w:type="paragraph" w:styleId="Heading2">
    <w:name w:val="heading 2"/>
    <w:basedOn w:val="Normal"/>
    <w:next w:val="Normal"/>
    <w:qFormat/>
    <w:rsid w:val="00761697"/>
    <w:pPr>
      <w:autoSpaceDE w:val="0"/>
      <w:autoSpaceDN w:val="0"/>
      <w:adjustRightInd w:val="0"/>
      <w:outlineLvl w:val="1"/>
    </w:pPr>
    <w:rPr>
      <w:rFonts w:ascii="Calibri" w:hAnsi="Calibri" w:cs="Calibri"/>
      <w:b/>
      <w:color w:val="000000" w:themeColor="text1"/>
      <w:sz w:val="40"/>
      <w:szCs w:val="40"/>
    </w:rPr>
  </w:style>
  <w:style w:type="paragraph" w:styleId="Heading3">
    <w:name w:val="heading 3"/>
    <w:basedOn w:val="Normal"/>
    <w:next w:val="Normal"/>
    <w:qFormat/>
    <w:pPr>
      <w:keepNext/>
      <w:autoSpaceDE w:val="0"/>
      <w:autoSpaceDN w:val="0"/>
      <w:adjustRightInd w:val="0"/>
      <w:outlineLvl w:val="2"/>
    </w:pPr>
    <w:rPr>
      <w:rFonts w:ascii="Arial" w:hAnsi="Arial"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rFonts w:ascii="Arial" w:eastAsia="SimSun" w:hAnsi="Arial" w:cs="Arial"/>
      <w:color w:val="000000"/>
      <w:sz w:val="24"/>
      <w:szCs w:val="24"/>
      <w:lang w:eastAsia="zh-CN"/>
    </w:rPr>
  </w:style>
  <w:style w:type="table" w:styleId="TableGrid">
    <w:name w:val="Table Grid"/>
    <w:basedOn w:val="TableNormal"/>
    <w:rsid w:val="00312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
    <w:name w:val="CM2"/>
    <w:basedOn w:val="Default"/>
    <w:next w:val="Default"/>
    <w:uiPriority w:val="99"/>
    <w:rsid w:val="0089520F"/>
    <w:pPr>
      <w:spacing w:line="268" w:lineRule="atLeast"/>
    </w:pPr>
    <w:rPr>
      <w:rFonts w:eastAsia="Times New Roman"/>
      <w:color w:val="auto"/>
      <w:lang w:eastAsia="en-GB"/>
    </w:rPr>
  </w:style>
  <w:style w:type="paragraph" w:customStyle="1" w:styleId="CM12">
    <w:name w:val="CM12"/>
    <w:basedOn w:val="Default"/>
    <w:next w:val="Default"/>
    <w:uiPriority w:val="99"/>
    <w:rsid w:val="0089520F"/>
    <w:pPr>
      <w:spacing w:line="268" w:lineRule="atLeast"/>
    </w:pPr>
    <w:rPr>
      <w:rFonts w:eastAsia="Times New Roman"/>
      <w:color w:val="auto"/>
      <w:lang w:eastAsia="en-GB"/>
    </w:rPr>
  </w:style>
  <w:style w:type="paragraph" w:customStyle="1" w:styleId="CM19">
    <w:name w:val="CM19"/>
    <w:basedOn w:val="Default"/>
    <w:next w:val="Default"/>
    <w:uiPriority w:val="99"/>
    <w:rsid w:val="006A03DB"/>
    <w:rPr>
      <w:rFonts w:eastAsia="Times New Roman"/>
      <w:color w:val="auto"/>
      <w:lang w:eastAsia="en-GB"/>
    </w:rPr>
  </w:style>
  <w:style w:type="paragraph" w:styleId="ListParagraph">
    <w:name w:val="List Paragraph"/>
    <w:basedOn w:val="Normal"/>
    <w:uiPriority w:val="34"/>
    <w:qFormat/>
    <w:rsid w:val="00C44998"/>
    <w:pPr>
      <w:ind w:left="720"/>
      <w:contextualSpacing/>
    </w:pPr>
  </w:style>
  <w:style w:type="character" w:customStyle="1" w:styleId="style1bold">
    <w:name w:val="style1bold"/>
    <w:uiPriority w:val="99"/>
    <w:rsid w:val="00C44998"/>
    <w:rPr>
      <w:rFonts w:ascii="Times New Roman" w:hAnsi="Times New Roman" w:cs="Times New Roman"/>
    </w:rPr>
  </w:style>
  <w:style w:type="character" w:customStyle="1" w:styleId="A8">
    <w:name w:val="A8"/>
    <w:uiPriority w:val="99"/>
    <w:rsid w:val="0036073E"/>
    <w:rPr>
      <w:rFonts w:cs="GillSans"/>
      <w:color w:val="000000"/>
      <w:sz w:val="22"/>
      <w:szCs w:val="22"/>
    </w:rPr>
  </w:style>
  <w:style w:type="paragraph" w:styleId="Title">
    <w:name w:val="Title"/>
    <w:basedOn w:val="Normal"/>
    <w:link w:val="TitleChar"/>
    <w:qFormat/>
    <w:rsid w:val="00857137"/>
    <w:pPr>
      <w:autoSpaceDE w:val="0"/>
      <w:autoSpaceDN w:val="0"/>
      <w:adjustRightInd w:val="0"/>
      <w:jc w:val="center"/>
    </w:pPr>
    <w:rPr>
      <w:rFonts w:ascii="Arial" w:hAnsi="Arial" w:cs="Arial"/>
      <w:b/>
      <w:bCs/>
      <w:sz w:val="32"/>
      <w:szCs w:val="32"/>
      <w:lang w:val="en-US" w:eastAsia="en-US"/>
    </w:rPr>
  </w:style>
  <w:style w:type="character" w:customStyle="1" w:styleId="TitleChar">
    <w:name w:val="Title Char"/>
    <w:link w:val="Title"/>
    <w:rsid w:val="00857137"/>
    <w:rPr>
      <w:rFonts w:ascii="Arial" w:hAnsi="Arial" w:cs="Arial"/>
      <w:b/>
      <w:bCs/>
      <w:sz w:val="32"/>
      <w:szCs w:val="32"/>
      <w:lang w:val="en-US" w:eastAsia="en-US"/>
    </w:rPr>
  </w:style>
  <w:style w:type="paragraph" w:styleId="BodyText">
    <w:name w:val="Body Text"/>
    <w:basedOn w:val="Normal"/>
    <w:link w:val="BodyTextChar"/>
    <w:rsid w:val="00857137"/>
    <w:pPr>
      <w:autoSpaceDE w:val="0"/>
      <w:autoSpaceDN w:val="0"/>
      <w:adjustRightInd w:val="0"/>
      <w:jc w:val="center"/>
    </w:pPr>
    <w:rPr>
      <w:rFonts w:ascii="Arial" w:hAnsi="Arial" w:cs="Arial"/>
      <w:b/>
      <w:bCs/>
      <w:lang w:val="en-US" w:eastAsia="en-US"/>
    </w:rPr>
  </w:style>
  <w:style w:type="character" w:customStyle="1" w:styleId="BodyTextChar">
    <w:name w:val="Body Text Char"/>
    <w:link w:val="BodyText"/>
    <w:rsid w:val="00857137"/>
    <w:rPr>
      <w:rFonts w:ascii="Arial" w:hAnsi="Arial" w:cs="Arial"/>
      <w:b/>
      <w:bCs/>
      <w:sz w:val="24"/>
      <w:szCs w:val="24"/>
      <w:lang w:val="en-US" w:eastAsia="en-US"/>
    </w:rPr>
  </w:style>
  <w:style w:type="paragraph" w:styleId="BodyTextIndent2">
    <w:name w:val="Body Text Indent 2"/>
    <w:basedOn w:val="Normal"/>
    <w:rsid w:val="00F4721A"/>
    <w:pPr>
      <w:spacing w:after="120" w:line="480" w:lineRule="auto"/>
      <w:ind w:left="283"/>
    </w:pPr>
  </w:style>
  <w:style w:type="character" w:styleId="PageNumber">
    <w:name w:val="page number"/>
    <w:basedOn w:val="DefaultParagraphFont"/>
    <w:rsid w:val="00B1625C"/>
  </w:style>
  <w:style w:type="paragraph" w:styleId="BodyText2">
    <w:name w:val="Body Text 2"/>
    <w:basedOn w:val="Normal"/>
    <w:rsid w:val="00D4505C"/>
    <w:pPr>
      <w:spacing w:after="120" w:line="480" w:lineRule="auto"/>
    </w:pPr>
  </w:style>
  <w:style w:type="character" w:styleId="Hyperlink">
    <w:name w:val="Hyperlink"/>
    <w:uiPriority w:val="99"/>
    <w:rsid w:val="00D4505C"/>
    <w:rPr>
      <w:color w:val="0000FF"/>
      <w:u w:val="single"/>
    </w:rPr>
  </w:style>
  <w:style w:type="character" w:styleId="FollowedHyperlink">
    <w:name w:val="FollowedHyperlink"/>
    <w:rsid w:val="00116DB4"/>
    <w:rPr>
      <w:color w:val="800080"/>
      <w:u w:val="single"/>
    </w:rPr>
  </w:style>
  <w:style w:type="paragraph" w:styleId="BalloonText">
    <w:name w:val="Balloon Text"/>
    <w:basedOn w:val="Normal"/>
    <w:link w:val="BalloonTextChar"/>
    <w:rsid w:val="00B25850"/>
    <w:rPr>
      <w:rFonts w:ascii="Tahoma" w:hAnsi="Tahoma" w:cs="Tahoma"/>
      <w:sz w:val="16"/>
      <w:szCs w:val="16"/>
    </w:rPr>
  </w:style>
  <w:style w:type="character" w:customStyle="1" w:styleId="BalloonTextChar">
    <w:name w:val="Balloon Text Char"/>
    <w:link w:val="BalloonText"/>
    <w:rsid w:val="00B25850"/>
    <w:rPr>
      <w:rFonts w:ascii="Tahoma" w:hAnsi="Tahoma" w:cs="Tahoma"/>
      <w:sz w:val="16"/>
      <w:szCs w:val="16"/>
    </w:rPr>
  </w:style>
  <w:style w:type="paragraph" w:styleId="DocumentMap">
    <w:name w:val="Document Map"/>
    <w:basedOn w:val="Normal"/>
    <w:semiHidden/>
    <w:rsid w:val="00C6297A"/>
    <w:pPr>
      <w:shd w:val="clear" w:color="auto" w:fill="000080"/>
    </w:pPr>
    <w:rPr>
      <w:rFonts w:ascii="Tahoma" w:hAnsi="Tahoma" w:cs="Tahoma"/>
      <w:sz w:val="20"/>
      <w:szCs w:val="20"/>
    </w:rPr>
  </w:style>
  <w:style w:type="character" w:styleId="CommentReference">
    <w:name w:val="annotation reference"/>
    <w:rsid w:val="003323B3"/>
    <w:rPr>
      <w:sz w:val="16"/>
      <w:szCs w:val="16"/>
    </w:rPr>
  </w:style>
  <w:style w:type="paragraph" w:styleId="CommentText">
    <w:name w:val="annotation text"/>
    <w:basedOn w:val="Normal"/>
    <w:link w:val="CommentTextChar"/>
    <w:rsid w:val="003323B3"/>
    <w:rPr>
      <w:sz w:val="20"/>
      <w:szCs w:val="20"/>
    </w:rPr>
  </w:style>
  <w:style w:type="character" w:customStyle="1" w:styleId="CommentTextChar">
    <w:name w:val="Comment Text Char"/>
    <w:basedOn w:val="DefaultParagraphFont"/>
    <w:link w:val="CommentText"/>
    <w:rsid w:val="003323B3"/>
  </w:style>
  <w:style w:type="paragraph" w:styleId="CommentSubject">
    <w:name w:val="annotation subject"/>
    <w:basedOn w:val="CommentText"/>
    <w:next w:val="CommentText"/>
    <w:link w:val="CommentSubjectChar"/>
    <w:rsid w:val="003323B3"/>
    <w:rPr>
      <w:b/>
      <w:bCs/>
    </w:rPr>
  </w:style>
  <w:style w:type="character" w:customStyle="1" w:styleId="CommentSubjectChar">
    <w:name w:val="Comment Subject Char"/>
    <w:link w:val="CommentSubject"/>
    <w:rsid w:val="003323B3"/>
    <w:rPr>
      <w:b/>
      <w:bCs/>
    </w:rPr>
  </w:style>
  <w:style w:type="character" w:customStyle="1" w:styleId="HeaderChar">
    <w:name w:val="Header Char"/>
    <w:basedOn w:val="DefaultParagraphFont"/>
    <w:link w:val="Header"/>
    <w:uiPriority w:val="99"/>
    <w:rsid w:val="00814E45"/>
    <w:rPr>
      <w:sz w:val="24"/>
      <w:szCs w:val="24"/>
    </w:rPr>
  </w:style>
  <w:style w:type="paragraph" w:styleId="TOCHeading">
    <w:name w:val="TOC Heading"/>
    <w:basedOn w:val="Heading1"/>
    <w:next w:val="Normal"/>
    <w:uiPriority w:val="39"/>
    <w:unhideWhenUsed/>
    <w:qFormat/>
    <w:rsid w:val="006230F1"/>
    <w:pPr>
      <w:keepLines/>
      <w:numPr>
        <w:numId w:val="0"/>
      </w:numPr>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C722D"/>
    <w:pPr>
      <w:tabs>
        <w:tab w:val="left" w:pos="440"/>
        <w:tab w:val="right" w:leader="dot" w:pos="9016"/>
      </w:tabs>
      <w:spacing w:after="100"/>
    </w:pPr>
    <w:rPr>
      <w:rFonts w:ascii="Arial" w:hAnsi="Arial" w:cs="Arial"/>
      <w:noProof/>
    </w:rPr>
  </w:style>
  <w:style w:type="paragraph" w:styleId="Revision">
    <w:name w:val="Revision"/>
    <w:hidden/>
    <w:uiPriority w:val="99"/>
    <w:semiHidden/>
    <w:rsid w:val="005510FF"/>
    <w:rPr>
      <w:sz w:val="24"/>
      <w:szCs w:val="24"/>
    </w:rPr>
  </w:style>
  <w:style w:type="paragraph" w:styleId="TOC2">
    <w:name w:val="toc 2"/>
    <w:basedOn w:val="Normal"/>
    <w:next w:val="Normal"/>
    <w:autoRedefine/>
    <w:uiPriority w:val="39"/>
    <w:unhideWhenUsed/>
    <w:rsid w:val="004C722D"/>
    <w:pPr>
      <w:tabs>
        <w:tab w:val="right" w:leader="dot" w:pos="9016"/>
      </w:tabs>
      <w:spacing w:after="100"/>
      <w:ind w:left="240"/>
    </w:pPr>
  </w:style>
  <w:style w:type="character" w:customStyle="1" w:styleId="Heading1Char">
    <w:name w:val="Heading 1 Char"/>
    <w:basedOn w:val="DefaultParagraphFont"/>
    <w:link w:val="Heading1"/>
    <w:rsid w:val="004C722D"/>
    <w:rPr>
      <w:rFonts w:ascii="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69">
      <w:bodyDiv w:val="1"/>
      <w:marLeft w:val="0"/>
      <w:marRight w:val="0"/>
      <w:marTop w:val="0"/>
      <w:marBottom w:val="0"/>
      <w:divBdr>
        <w:top w:val="none" w:sz="0" w:space="0" w:color="auto"/>
        <w:left w:val="none" w:sz="0" w:space="0" w:color="auto"/>
        <w:bottom w:val="none" w:sz="0" w:space="0" w:color="auto"/>
        <w:right w:val="none" w:sz="0" w:space="0" w:color="auto"/>
      </w:divBdr>
    </w:div>
    <w:div w:id="126364397">
      <w:bodyDiv w:val="1"/>
      <w:marLeft w:val="0"/>
      <w:marRight w:val="0"/>
      <w:marTop w:val="0"/>
      <w:marBottom w:val="0"/>
      <w:divBdr>
        <w:top w:val="none" w:sz="0" w:space="0" w:color="auto"/>
        <w:left w:val="none" w:sz="0" w:space="0" w:color="auto"/>
        <w:bottom w:val="none" w:sz="0" w:space="0" w:color="auto"/>
        <w:right w:val="none" w:sz="0" w:space="0" w:color="auto"/>
      </w:divBdr>
    </w:div>
    <w:div w:id="586039467">
      <w:bodyDiv w:val="1"/>
      <w:marLeft w:val="0"/>
      <w:marRight w:val="0"/>
      <w:marTop w:val="0"/>
      <w:marBottom w:val="0"/>
      <w:divBdr>
        <w:top w:val="none" w:sz="0" w:space="0" w:color="auto"/>
        <w:left w:val="none" w:sz="0" w:space="0" w:color="auto"/>
        <w:bottom w:val="none" w:sz="0" w:space="0" w:color="auto"/>
        <w:right w:val="none" w:sz="0" w:space="0" w:color="auto"/>
      </w:divBdr>
    </w:div>
    <w:div w:id="1001934124">
      <w:bodyDiv w:val="1"/>
      <w:marLeft w:val="0"/>
      <w:marRight w:val="0"/>
      <w:marTop w:val="0"/>
      <w:marBottom w:val="0"/>
      <w:divBdr>
        <w:top w:val="none" w:sz="0" w:space="0" w:color="auto"/>
        <w:left w:val="none" w:sz="0" w:space="0" w:color="auto"/>
        <w:bottom w:val="none" w:sz="0" w:space="0" w:color="auto"/>
        <w:right w:val="none" w:sz="0" w:space="0" w:color="auto"/>
      </w:divBdr>
    </w:div>
    <w:div w:id="1022437607">
      <w:bodyDiv w:val="1"/>
      <w:marLeft w:val="0"/>
      <w:marRight w:val="0"/>
      <w:marTop w:val="0"/>
      <w:marBottom w:val="0"/>
      <w:divBdr>
        <w:top w:val="none" w:sz="0" w:space="0" w:color="auto"/>
        <w:left w:val="none" w:sz="0" w:space="0" w:color="auto"/>
        <w:bottom w:val="none" w:sz="0" w:space="0" w:color="auto"/>
        <w:right w:val="none" w:sz="0" w:space="0" w:color="auto"/>
      </w:divBdr>
    </w:div>
    <w:div w:id="1372341339">
      <w:bodyDiv w:val="1"/>
      <w:marLeft w:val="0"/>
      <w:marRight w:val="0"/>
      <w:marTop w:val="0"/>
      <w:marBottom w:val="0"/>
      <w:divBdr>
        <w:top w:val="none" w:sz="0" w:space="0" w:color="auto"/>
        <w:left w:val="none" w:sz="0" w:space="0" w:color="auto"/>
        <w:bottom w:val="none" w:sz="0" w:space="0" w:color="auto"/>
        <w:right w:val="none" w:sz="0" w:space="0" w:color="auto"/>
      </w:divBdr>
      <w:divsChild>
        <w:div w:id="718476177">
          <w:marLeft w:val="0"/>
          <w:marRight w:val="0"/>
          <w:marTop w:val="0"/>
          <w:marBottom w:val="0"/>
          <w:divBdr>
            <w:top w:val="none" w:sz="0" w:space="0" w:color="auto"/>
            <w:left w:val="none" w:sz="0" w:space="0" w:color="auto"/>
            <w:bottom w:val="none" w:sz="0" w:space="0" w:color="auto"/>
            <w:right w:val="none" w:sz="0" w:space="0" w:color="auto"/>
          </w:divBdr>
        </w:div>
        <w:div w:id="749810820">
          <w:marLeft w:val="0"/>
          <w:marRight w:val="0"/>
          <w:marTop w:val="0"/>
          <w:marBottom w:val="0"/>
          <w:divBdr>
            <w:top w:val="none" w:sz="0" w:space="0" w:color="auto"/>
            <w:left w:val="none" w:sz="0" w:space="0" w:color="auto"/>
            <w:bottom w:val="none" w:sz="0" w:space="0" w:color="auto"/>
            <w:right w:val="none" w:sz="0" w:space="0" w:color="auto"/>
          </w:divBdr>
        </w:div>
        <w:div w:id="1069496940">
          <w:marLeft w:val="0"/>
          <w:marRight w:val="0"/>
          <w:marTop w:val="0"/>
          <w:marBottom w:val="0"/>
          <w:divBdr>
            <w:top w:val="none" w:sz="0" w:space="0" w:color="auto"/>
            <w:left w:val="none" w:sz="0" w:space="0" w:color="auto"/>
            <w:bottom w:val="none" w:sz="0" w:space="0" w:color="auto"/>
            <w:right w:val="none" w:sz="0" w:space="0" w:color="auto"/>
          </w:divBdr>
        </w:div>
        <w:div w:id="1374689786">
          <w:marLeft w:val="0"/>
          <w:marRight w:val="0"/>
          <w:marTop w:val="0"/>
          <w:marBottom w:val="0"/>
          <w:divBdr>
            <w:top w:val="none" w:sz="0" w:space="0" w:color="auto"/>
            <w:left w:val="none" w:sz="0" w:space="0" w:color="auto"/>
            <w:bottom w:val="none" w:sz="0" w:space="0" w:color="auto"/>
            <w:right w:val="none" w:sz="0" w:space="0" w:color="auto"/>
          </w:divBdr>
        </w:div>
        <w:div w:id="1688946628">
          <w:marLeft w:val="0"/>
          <w:marRight w:val="0"/>
          <w:marTop w:val="0"/>
          <w:marBottom w:val="0"/>
          <w:divBdr>
            <w:top w:val="none" w:sz="0" w:space="0" w:color="auto"/>
            <w:left w:val="none" w:sz="0" w:space="0" w:color="auto"/>
            <w:bottom w:val="none" w:sz="0" w:space="0" w:color="auto"/>
            <w:right w:val="none" w:sz="0" w:space="0" w:color="auto"/>
          </w:divBdr>
        </w:div>
        <w:div w:id="196091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s://www.herefordshiresafeguardingboards.org.uk/safeguarding-adults-board" TargetMode="External"/><Relationship Id="rId26" Type="http://schemas.openxmlformats.org/officeDocument/2006/relationships/hyperlink" Target="https://www.researchinpractice.org.uk/adults/" TargetMode="External"/><Relationship Id="rId3" Type="http://schemas.openxmlformats.org/officeDocument/2006/relationships/styles" Target="styles.xml"/><Relationship Id="rId21" Type="http://schemas.openxmlformats.org/officeDocument/2006/relationships/hyperlink" Target="https://www.local.gov.uk/our-support/sector-support-offer/care-and-health-improvement/making-safeguarding-persona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herefordshiresafeguardingboards.us8.list-manage.com/subscribe?u=ea611918c42bb49280bc90c7f&amp;id=d17e2cbef7" TargetMode="External"/><Relationship Id="rId25" Type="http://schemas.openxmlformats.org/officeDocument/2006/relationships/hyperlink" Target="https://www.scie.org.uk/e-learn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refordshirecpd.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excellencegateway.org.uk/content/import-pdf461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uk/government/publications/safeguarding-best-practice-in-colleges"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herefordshiresafeguardingboards.org.uk/professional-resources/adults-policies-guidanc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www.gov.uk/government/publications/multi-agency-working-and-information-sharing-project" TargetMode="External"/><Relationship Id="rId27" Type="http://schemas.openxmlformats.org/officeDocument/2006/relationships/hyperlink" Target="https://www.virtual-college.co.uk/"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8CF6B0-A5D4-4A66-B530-23816D6B1D87}" type="doc">
      <dgm:prSet loTypeId="urn:microsoft.com/office/officeart/2005/8/layout/pyramid1" loCatId="pyramid" qsTypeId="urn:microsoft.com/office/officeart/2005/8/quickstyle/simple1" qsCatId="simple" csTypeId="urn:microsoft.com/office/officeart/2005/8/colors/accent1_3" csCatId="accent1" phldr="1"/>
      <dgm:spPr/>
    </dgm:pt>
    <dgm:pt modelId="{74365EAE-CEAB-4EBF-AEE6-509A32645B09}">
      <dgm:prSet phldrT="[Text]" custT="1"/>
      <dgm:spPr>
        <a:xfrm>
          <a:off x="1750239" y="0"/>
          <a:ext cx="2443120" cy="1881150"/>
        </a:xfrm>
        <a:solidFill>
          <a:schemeClr val="accent1">
            <a:lumMod val="40000"/>
            <a:lumOff val="60000"/>
          </a:schemeClr>
        </a:solidFill>
      </dgm:spPr>
      <dgm:t>
        <a:bodyPr/>
        <a:lstStyle/>
        <a:p>
          <a:pPr algn="ctr"/>
          <a:endParaRPr lang="en-GB" sz="1100" dirty="0" smtClean="0">
            <a:latin typeface="Calibri"/>
            <a:ea typeface="+mn-ea"/>
            <a:cs typeface="+mn-cs"/>
          </a:endParaRPr>
        </a:p>
        <a:p>
          <a:pPr algn="ctr"/>
          <a:endParaRPr lang="en-GB" sz="1100" dirty="0" smtClean="0">
            <a:latin typeface="Calibri"/>
            <a:ea typeface="+mn-ea"/>
            <a:cs typeface="+mn-cs"/>
          </a:endParaRPr>
        </a:p>
        <a:p>
          <a:pPr algn="ctr"/>
          <a:r>
            <a:rPr lang="en-GB" sz="1000" b="1" dirty="0" smtClean="0">
              <a:latin typeface="Calibri"/>
              <a:ea typeface="+mn-ea"/>
              <a:cs typeface="+mn-cs"/>
            </a:rPr>
            <a:t>Strategic</a:t>
          </a:r>
          <a:r>
            <a:rPr lang="en-GB" sz="1000" dirty="0" smtClean="0">
              <a:latin typeface="Calibri"/>
              <a:ea typeface="+mn-ea"/>
              <a:cs typeface="+mn-cs"/>
            </a:rPr>
            <a:t> </a:t>
          </a:r>
        </a:p>
        <a:p>
          <a:pPr algn="ctr"/>
          <a:r>
            <a:rPr lang="en-GB" sz="1000" dirty="0" smtClean="0">
              <a:latin typeface="Calibri"/>
              <a:ea typeface="+mn-ea"/>
              <a:cs typeface="+mn-cs"/>
            </a:rPr>
            <a:t>Level 5-6</a:t>
          </a:r>
        </a:p>
      </dgm:t>
    </dgm:pt>
    <dgm:pt modelId="{735C942F-7C76-4B15-B6C3-E12E94435B26}" type="parTrans" cxnId="{B8862490-5EEE-44B8-8110-431CAD66B369}">
      <dgm:prSet/>
      <dgm:spPr/>
      <dgm:t>
        <a:bodyPr/>
        <a:lstStyle/>
        <a:p>
          <a:pPr algn="ctr"/>
          <a:endParaRPr lang="en-GB"/>
        </a:p>
      </dgm:t>
    </dgm:pt>
    <dgm:pt modelId="{CAE5128F-91B1-4CC3-BD50-432AA091DD6B}" type="sibTrans" cxnId="{B8862490-5EEE-44B8-8110-431CAD66B369}">
      <dgm:prSet/>
      <dgm:spPr/>
      <dgm:t>
        <a:bodyPr/>
        <a:lstStyle/>
        <a:p>
          <a:pPr algn="ctr"/>
          <a:endParaRPr lang="en-GB"/>
        </a:p>
      </dgm:t>
    </dgm:pt>
    <dgm:pt modelId="{1D3E92A7-F0A5-47B9-B017-4624F6DEB27B}">
      <dgm:prSet phldrT="[Text]" custT="1"/>
      <dgm:spPr>
        <a:xfrm>
          <a:off x="915901" y="1881150"/>
          <a:ext cx="4111796" cy="1284844"/>
        </a:xfrm>
        <a:solidFill>
          <a:schemeClr val="accent1">
            <a:lumMod val="20000"/>
            <a:lumOff val="80000"/>
          </a:schemeClr>
        </a:solidFill>
      </dgm:spPr>
      <dgm:t>
        <a:bodyPr/>
        <a:lstStyle/>
        <a:p>
          <a:pPr algn="ctr">
            <a:spcAft>
              <a:spcPts val="0"/>
            </a:spcAft>
          </a:pPr>
          <a:r>
            <a:rPr lang="en-GB" sz="1000" b="1" dirty="0" smtClean="0">
              <a:latin typeface="Calibri"/>
              <a:ea typeface="+mn-ea"/>
              <a:cs typeface="+mn-cs"/>
            </a:rPr>
            <a:t>Targeted</a:t>
          </a:r>
          <a:r>
            <a:rPr lang="en-GB" sz="1000" dirty="0" smtClean="0">
              <a:latin typeface="Calibri"/>
              <a:ea typeface="+mn-ea"/>
              <a:cs typeface="+mn-cs"/>
            </a:rPr>
            <a:t> </a:t>
          </a:r>
        </a:p>
        <a:p>
          <a:pPr algn="ctr">
            <a:spcAft>
              <a:spcPts val="0"/>
            </a:spcAft>
          </a:pPr>
          <a:r>
            <a:rPr lang="en-GB" sz="1000" dirty="0" smtClean="0">
              <a:latin typeface="Calibri"/>
              <a:ea typeface="+mn-ea"/>
              <a:cs typeface="+mn-cs"/>
            </a:rPr>
            <a:t>Level 3-4</a:t>
          </a:r>
          <a:endParaRPr lang="en-GB" sz="1000" dirty="0">
            <a:latin typeface="Calibri"/>
            <a:ea typeface="+mn-ea"/>
            <a:cs typeface="+mn-cs"/>
          </a:endParaRPr>
        </a:p>
      </dgm:t>
    </dgm:pt>
    <dgm:pt modelId="{B9B04A86-CF04-463F-A32D-2D29802468DC}" type="parTrans" cxnId="{FB487498-BE1B-449A-B765-EC8F96EBE7C9}">
      <dgm:prSet/>
      <dgm:spPr/>
      <dgm:t>
        <a:bodyPr/>
        <a:lstStyle/>
        <a:p>
          <a:pPr algn="ctr"/>
          <a:endParaRPr lang="en-GB"/>
        </a:p>
      </dgm:t>
    </dgm:pt>
    <dgm:pt modelId="{BE28A02F-704C-4689-BDC4-F10D8193FF8B}" type="sibTrans" cxnId="{FB487498-BE1B-449A-B765-EC8F96EBE7C9}">
      <dgm:prSet/>
      <dgm:spPr/>
      <dgm:t>
        <a:bodyPr/>
        <a:lstStyle/>
        <a:p>
          <a:pPr algn="ctr"/>
          <a:endParaRPr lang="en-GB"/>
        </a:p>
      </dgm:t>
    </dgm:pt>
    <dgm:pt modelId="{96C5586B-E409-400E-AAF5-AEB9E749EACD}">
      <dgm:prSet phldrT="[Text]" custT="1"/>
      <dgm:spPr>
        <a:xfrm>
          <a:off x="0" y="3165995"/>
          <a:ext cx="5943599" cy="1410449"/>
        </a:xfrm>
        <a:solidFill>
          <a:srgbClr val="ECF1F8"/>
        </a:solidFill>
      </dgm:spPr>
      <dgm:t>
        <a:bodyPr/>
        <a:lstStyle/>
        <a:p>
          <a:pPr algn="ctr"/>
          <a:r>
            <a:rPr lang="en-GB" sz="1000" b="1" dirty="0" smtClean="0">
              <a:latin typeface="Calibri"/>
              <a:ea typeface="+mn-ea"/>
              <a:cs typeface="+mn-cs"/>
            </a:rPr>
            <a:t>Universal</a:t>
          </a:r>
          <a:r>
            <a:rPr lang="en-GB" sz="1000" dirty="0" smtClean="0">
              <a:latin typeface="Calibri"/>
              <a:ea typeface="+mn-ea"/>
              <a:cs typeface="+mn-cs"/>
            </a:rPr>
            <a:t> </a:t>
          </a:r>
        </a:p>
        <a:p>
          <a:pPr algn="ctr"/>
          <a:r>
            <a:rPr lang="en-GB" sz="1000" dirty="0" smtClean="0">
              <a:latin typeface="Calibri"/>
              <a:ea typeface="+mn-ea"/>
              <a:cs typeface="+mn-cs"/>
            </a:rPr>
            <a:t>Level 1-2</a:t>
          </a:r>
          <a:endParaRPr lang="en-GB" sz="1000" dirty="0">
            <a:latin typeface="Calibri"/>
            <a:ea typeface="+mn-ea"/>
            <a:cs typeface="+mn-cs"/>
          </a:endParaRPr>
        </a:p>
      </dgm:t>
    </dgm:pt>
    <dgm:pt modelId="{7A0A0F4F-50DF-40B0-A6E7-D3457D2A195E}" type="parTrans" cxnId="{D43F7385-0EFF-445F-AEBD-B1D31421AA13}">
      <dgm:prSet/>
      <dgm:spPr/>
      <dgm:t>
        <a:bodyPr/>
        <a:lstStyle/>
        <a:p>
          <a:pPr algn="ctr"/>
          <a:endParaRPr lang="en-GB"/>
        </a:p>
      </dgm:t>
    </dgm:pt>
    <dgm:pt modelId="{936F90AE-92A5-4E81-B636-1C8FF8221689}" type="sibTrans" cxnId="{D43F7385-0EFF-445F-AEBD-B1D31421AA13}">
      <dgm:prSet/>
      <dgm:spPr/>
      <dgm:t>
        <a:bodyPr/>
        <a:lstStyle/>
        <a:p>
          <a:pPr algn="ctr"/>
          <a:endParaRPr lang="en-GB"/>
        </a:p>
      </dgm:t>
    </dgm:pt>
    <dgm:pt modelId="{83EBC08D-7D12-4431-ABC6-7F4F55BF8661}" type="pres">
      <dgm:prSet presAssocID="{498CF6B0-A5D4-4A66-B530-23816D6B1D87}" presName="Name0" presStyleCnt="0">
        <dgm:presLayoutVars>
          <dgm:dir/>
          <dgm:animLvl val="lvl"/>
          <dgm:resizeHandles val="exact"/>
        </dgm:presLayoutVars>
      </dgm:prSet>
      <dgm:spPr/>
    </dgm:pt>
    <dgm:pt modelId="{BDB37359-230E-4409-BDEF-A570396B4A59}" type="pres">
      <dgm:prSet presAssocID="{74365EAE-CEAB-4EBF-AEE6-509A32645B09}" presName="Name8" presStyleCnt="0"/>
      <dgm:spPr/>
    </dgm:pt>
    <dgm:pt modelId="{B67E737E-EDC1-4427-BD48-7730008F275D}" type="pres">
      <dgm:prSet presAssocID="{74365EAE-CEAB-4EBF-AEE6-509A32645B09}" presName="level" presStyleLbl="node1" presStyleIdx="0" presStyleCnt="3">
        <dgm:presLayoutVars>
          <dgm:chMax val="1"/>
          <dgm:bulletEnabled val="1"/>
        </dgm:presLayoutVars>
      </dgm:prSet>
      <dgm:spPr>
        <a:prstGeom prst="trapezoid">
          <a:avLst>
            <a:gd name="adj" fmla="val 64937"/>
          </a:avLst>
        </a:prstGeom>
      </dgm:spPr>
      <dgm:t>
        <a:bodyPr/>
        <a:lstStyle/>
        <a:p>
          <a:endParaRPr lang="en-GB"/>
        </a:p>
      </dgm:t>
    </dgm:pt>
    <dgm:pt modelId="{37BAB2E5-2420-4E4F-A065-B7E174A74714}" type="pres">
      <dgm:prSet presAssocID="{74365EAE-CEAB-4EBF-AEE6-509A32645B09}" presName="levelTx" presStyleLbl="revTx" presStyleIdx="0" presStyleCnt="0">
        <dgm:presLayoutVars>
          <dgm:chMax val="1"/>
          <dgm:bulletEnabled val="1"/>
        </dgm:presLayoutVars>
      </dgm:prSet>
      <dgm:spPr/>
      <dgm:t>
        <a:bodyPr/>
        <a:lstStyle/>
        <a:p>
          <a:endParaRPr lang="en-GB"/>
        </a:p>
      </dgm:t>
    </dgm:pt>
    <dgm:pt modelId="{8CDAA317-B5E3-4E87-AD7B-5FBDEAB54C7B}" type="pres">
      <dgm:prSet presAssocID="{1D3E92A7-F0A5-47B9-B017-4624F6DEB27B}" presName="Name8" presStyleCnt="0"/>
      <dgm:spPr/>
    </dgm:pt>
    <dgm:pt modelId="{D790B8BA-15ED-4607-896F-305EB7DCC0F6}" type="pres">
      <dgm:prSet presAssocID="{1D3E92A7-F0A5-47B9-B017-4624F6DEB27B}" presName="level" presStyleLbl="node1" presStyleIdx="1" presStyleCnt="3" custScaleY="68301">
        <dgm:presLayoutVars>
          <dgm:chMax val="1"/>
          <dgm:bulletEnabled val="1"/>
        </dgm:presLayoutVars>
      </dgm:prSet>
      <dgm:spPr>
        <a:prstGeom prst="trapezoid">
          <a:avLst>
            <a:gd name="adj" fmla="val 64937"/>
          </a:avLst>
        </a:prstGeom>
      </dgm:spPr>
      <dgm:t>
        <a:bodyPr/>
        <a:lstStyle/>
        <a:p>
          <a:endParaRPr lang="en-GB"/>
        </a:p>
      </dgm:t>
    </dgm:pt>
    <dgm:pt modelId="{62E67F46-97F0-44FA-81A8-B1F9B19FB3D9}" type="pres">
      <dgm:prSet presAssocID="{1D3E92A7-F0A5-47B9-B017-4624F6DEB27B}" presName="levelTx" presStyleLbl="revTx" presStyleIdx="0" presStyleCnt="0">
        <dgm:presLayoutVars>
          <dgm:chMax val="1"/>
          <dgm:bulletEnabled val="1"/>
        </dgm:presLayoutVars>
      </dgm:prSet>
      <dgm:spPr/>
      <dgm:t>
        <a:bodyPr/>
        <a:lstStyle/>
        <a:p>
          <a:endParaRPr lang="en-GB"/>
        </a:p>
      </dgm:t>
    </dgm:pt>
    <dgm:pt modelId="{90332488-D8E2-4540-8BBF-21F76659DEF8}" type="pres">
      <dgm:prSet presAssocID="{96C5586B-E409-400E-AAF5-AEB9E749EACD}" presName="Name8" presStyleCnt="0"/>
      <dgm:spPr/>
    </dgm:pt>
    <dgm:pt modelId="{B56F6FAC-C01C-433D-BB1A-0B4DB4AD1D8E}" type="pres">
      <dgm:prSet presAssocID="{96C5586B-E409-400E-AAF5-AEB9E749EACD}" presName="level" presStyleLbl="node1" presStyleIdx="2" presStyleCnt="3" custScaleY="74978" custLinFactNeighborY="160">
        <dgm:presLayoutVars>
          <dgm:chMax val="1"/>
          <dgm:bulletEnabled val="1"/>
        </dgm:presLayoutVars>
      </dgm:prSet>
      <dgm:spPr>
        <a:prstGeom prst="trapezoid">
          <a:avLst>
            <a:gd name="adj" fmla="val 64937"/>
          </a:avLst>
        </a:prstGeom>
      </dgm:spPr>
      <dgm:t>
        <a:bodyPr/>
        <a:lstStyle/>
        <a:p>
          <a:endParaRPr lang="en-GB"/>
        </a:p>
      </dgm:t>
    </dgm:pt>
    <dgm:pt modelId="{EE0766CB-D2CC-4906-9F1F-0F50C8E64334}" type="pres">
      <dgm:prSet presAssocID="{96C5586B-E409-400E-AAF5-AEB9E749EACD}" presName="levelTx" presStyleLbl="revTx" presStyleIdx="0" presStyleCnt="0">
        <dgm:presLayoutVars>
          <dgm:chMax val="1"/>
          <dgm:bulletEnabled val="1"/>
        </dgm:presLayoutVars>
      </dgm:prSet>
      <dgm:spPr/>
      <dgm:t>
        <a:bodyPr/>
        <a:lstStyle/>
        <a:p>
          <a:endParaRPr lang="en-GB"/>
        </a:p>
      </dgm:t>
    </dgm:pt>
  </dgm:ptLst>
  <dgm:cxnLst>
    <dgm:cxn modelId="{1956C982-C084-464A-A8CB-1494BD7CA853}" type="presOf" srcId="{96C5586B-E409-400E-AAF5-AEB9E749EACD}" destId="{B56F6FAC-C01C-433D-BB1A-0B4DB4AD1D8E}" srcOrd="0" destOrd="0" presId="urn:microsoft.com/office/officeart/2005/8/layout/pyramid1"/>
    <dgm:cxn modelId="{D3021836-D6A1-47E5-BEA6-3FBE91EE9C34}" type="presOf" srcId="{74365EAE-CEAB-4EBF-AEE6-509A32645B09}" destId="{37BAB2E5-2420-4E4F-A065-B7E174A74714}" srcOrd="1" destOrd="0" presId="urn:microsoft.com/office/officeart/2005/8/layout/pyramid1"/>
    <dgm:cxn modelId="{FB487498-BE1B-449A-B765-EC8F96EBE7C9}" srcId="{498CF6B0-A5D4-4A66-B530-23816D6B1D87}" destId="{1D3E92A7-F0A5-47B9-B017-4624F6DEB27B}" srcOrd="1" destOrd="0" parTransId="{B9B04A86-CF04-463F-A32D-2D29802468DC}" sibTransId="{BE28A02F-704C-4689-BDC4-F10D8193FF8B}"/>
    <dgm:cxn modelId="{D43F7385-0EFF-445F-AEBD-B1D31421AA13}" srcId="{498CF6B0-A5D4-4A66-B530-23816D6B1D87}" destId="{96C5586B-E409-400E-AAF5-AEB9E749EACD}" srcOrd="2" destOrd="0" parTransId="{7A0A0F4F-50DF-40B0-A6E7-D3457D2A195E}" sibTransId="{936F90AE-92A5-4E81-B636-1C8FF8221689}"/>
    <dgm:cxn modelId="{974F1A5E-3941-4029-8DAC-F0EC48451A22}" type="presOf" srcId="{1D3E92A7-F0A5-47B9-B017-4624F6DEB27B}" destId="{D790B8BA-15ED-4607-896F-305EB7DCC0F6}" srcOrd="0" destOrd="0" presId="urn:microsoft.com/office/officeart/2005/8/layout/pyramid1"/>
    <dgm:cxn modelId="{E2F3E96D-0A46-4227-8B83-54B845C6FB00}" type="presOf" srcId="{498CF6B0-A5D4-4A66-B530-23816D6B1D87}" destId="{83EBC08D-7D12-4431-ABC6-7F4F55BF8661}" srcOrd="0" destOrd="0" presId="urn:microsoft.com/office/officeart/2005/8/layout/pyramid1"/>
    <dgm:cxn modelId="{3BC2DDC4-AE77-41C3-8B5B-DE053DB50CBF}" type="presOf" srcId="{1D3E92A7-F0A5-47B9-B017-4624F6DEB27B}" destId="{62E67F46-97F0-44FA-81A8-B1F9B19FB3D9}" srcOrd="1" destOrd="0" presId="urn:microsoft.com/office/officeart/2005/8/layout/pyramid1"/>
    <dgm:cxn modelId="{DDBE7663-FC66-4CC2-8A9F-188373CDFBF2}" type="presOf" srcId="{96C5586B-E409-400E-AAF5-AEB9E749EACD}" destId="{EE0766CB-D2CC-4906-9F1F-0F50C8E64334}" srcOrd="1" destOrd="0" presId="urn:microsoft.com/office/officeart/2005/8/layout/pyramid1"/>
    <dgm:cxn modelId="{B8862490-5EEE-44B8-8110-431CAD66B369}" srcId="{498CF6B0-A5D4-4A66-B530-23816D6B1D87}" destId="{74365EAE-CEAB-4EBF-AEE6-509A32645B09}" srcOrd="0" destOrd="0" parTransId="{735C942F-7C76-4B15-B6C3-E12E94435B26}" sibTransId="{CAE5128F-91B1-4CC3-BD50-432AA091DD6B}"/>
    <dgm:cxn modelId="{80F33F03-FAEC-4DD6-A434-8D4819822A77}" type="presOf" srcId="{74365EAE-CEAB-4EBF-AEE6-509A32645B09}" destId="{B67E737E-EDC1-4427-BD48-7730008F275D}" srcOrd="0" destOrd="0" presId="urn:microsoft.com/office/officeart/2005/8/layout/pyramid1"/>
    <dgm:cxn modelId="{E8D34043-3C40-477B-A6D0-B65D337A5840}" type="presParOf" srcId="{83EBC08D-7D12-4431-ABC6-7F4F55BF8661}" destId="{BDB37359-230E-4409-BDEF-A570396B4A59}" srcOrd="0" destOrd="0" presId="urn:microsoft.com/office/officeart/2005/8/layout/pyramid1"/>
    <dgm:cxn modelId="{8F860EBA-FE76-4B9E-8A6A-4397321F087F}" type="presParOf" srcId="{BDB37359-230E-4409-BDEF-A570396B4A59}" destId="{B67E737E-EDC1-4427-BD48-7730008F275D}" srcOrd="0" destOrd="0" presId="urn:microsoft.com/office/officeart/2005/8/layout/pyramid1"/>
    <dgm:cxn modelId="{67ADE715-BFB9-4721-BD2B-6AB85ADD3254}" type="presParOf" srcId="{BDB37359-230E-4409-BDEF-A570396B4A59}" destId="{37BAB2E5-2420-4E4F-A065-B7E174A74714}" srcOrd="1" destOrd="0" presId="urn:microsoft.com/office/officeart/2005/8/layout/pyramid1"/>
    <dgm:cxn modelId="{8A215904-78A2-426E-A765-83C0386099C9}" type="presParOf" srcId="{83EBC08D-7D12-4431-ABC6-7F4F55BF8661}" destId="{8CDAA317-B5E3-4E87-AD7B-5FBDEAB54C7B}" srcOrd="1" destOrd="0" presId="urn:microsoft.com/office/officeart/2005/8/layout/pyramid1"/>
    <dgm:cxn modelId="{8660A701-71AE-4331-92A7-4FF5388CE741}" type="presParOf" srcId="{8CDAA317-B5E3-4E87-AD7B-5FBDEAB54C7B}" destId="{D790B8BA-15ED-4607-896F-305EB7DCC0F6}" srcOrd="0" destOrd="0" presId="urn:microsoft.com/office/officeart/2005/8/layout/pyramid1"/>
    <dgm:cxn modelId="{387C9C24-E94B-4DC2-8A4E-0486625D16AB}" type="presParOf" srcId="{8CDAA317-B5E3-4E87-AD7B-5FBDEAB54C7B}" destId="{62E67F46-97F0-44FA-81A8-B1F9B19FB3D9}" srcOrd="1" destOrd="0" presId="urn:microsoft.com/office/officeart/2005/8/layout/pyramid1"/>
    <dgm:cxn modelId="{9D9B13CD-2C23-4DEB-AD39-8E8AA6AB8DB5}" type="presParOf" srcId="{83EBC08D-7D12-4431-ABC6-7F4F55BF8661}" destId="{90332488-D8E2-4540-8BBF-21F76659DEF8}" srcOrd="2" destOrd="0" presId="urn:microsoft.com/office/officeart/2005/8/layout/pyramid1"/>
    <dgm:cxn modelId="{178AE03D-92BF-4AC0-9F42-D96C14D00CDC}" type="presParOf" srcId="{90332488-D8E2-4540-8BBF-21F76659DEF8}" destId="{B56F6FAC-C01C-433D-BB1A-0B4DB4AD1D8E}" srcOrd="0" destOrd="0" presId="urn:microsoft.com/office/officeart/2005/8/layout/pyramid1"/>
    <dgm:cxn modelId="{655696F3-89C9-42C3-B2A4-66E2BE768882}" type="presParOf" srcId="{90332488-D8E2-4540-8BBF-21F76659DEF8}" destId="{EE0766CB-D2CC-4906-9F1F-0F50C8E64334}"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7E737E-EDC1-4427-BD48-7730008F275D}">
      <dsp:nvSpPr>
        <dsp:cNvPr id="0" name=""/>
        <dsp:cNvSpPr/>
      </dsp:nvSpPr>
      <dsp:spPr>
        <a:xfrm>
          <a:off x="870631" y="0"/>
          <a:ext cx="1215296" cy="961587"/>
        </a:xfrm>
        <a:prstGeom prst="trapezoid">
          <a:avLst>
            <a:gd name="adj" fmla="val 64937"/>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dirty="0" smtClean="0">
            <a:latin typeface="Calibri"/>
            <a:ea typeface="+mn-ea"/>
            <a:cs typeface="+mn-cs"/>
          </a:endParaRPr>
        </a:p>
        <a:p>
          <a:pPr lvl="0" algn="ctr" defTabSz="488950">
            <a:lnSpc>
              <a:spcPct val="90000"/>
            </a:lnSpc>
            <a:spcBef>
              <a:spcPct val="0"/>
            </a:spcBef>
            <a:spcAft>
              <a:spcPct val="35000"/>
            </a:spcAft>
          </a:pPr>
          <a:endParaRPr lang="en-GB" sz="1100" kern="1200" dirty="0" smtClean="0">
            <a:latin typeface="Calibri"/>
            <a:ea typeface="+mn-ea"/>
            <a:cs typeface="+mn-cs"/>
          </a:endParaRPr>
        </a:p>
        <a:p>
          <a:pPr lvl="0" algn="ctr" defTabSz="488950">
            <a:lnSpc>
              <a:spcPct val="90000"/>
            </a:lnSpc>
            <a:spcBef>
              <a:spcPct val="0"/>
            </a:spcBef>
            <a:spcAft>
              <a:spcPct val="35000"/>
            </a:spcAft>
          </a:pPr>
          <a:r>
            <a:rPr lang="en-GB" sz="1000" b="1" kern="1200" dirty="0" smtClean="0">
              <a:latin typeface="Calibri"/>
              <a:ea typeface="+mn-ea"/>
              <a:cs typeface="+mn-cs"/>
            </a:rPr>
            <a:t>Strategic</a:t>
          </a:r>
          <a:r>
            <a:rPr lang="en-GB" sz="1000" kern="1200" dirty="0" smtClean="0">
              <a:latin typeface="Calibri"/>
              <a:ea typeface="+mn-ea"/>
              <a:cs typeface="+mn-cs"/>
            </a:rPr>
            <a:t> </a:t>
          </a:r>
        </a:p>
        <a:p>
          <a:pPr lvl="0" algn="ctr" defTabSz="488950">
            <a:lnSpc>
              <a:spcPct val="90000"/>
            </a:lnSpc>
            <a:spcBef>
              <a:spcPct val="0"/>
            </a:spcBef>
            <a:spcAft>
              <a:spcPct val="35000"/>
            </a:spcAft>
          </a:pPr>
          <a:r>
            <a:rPr lang="en-GB" sz="1000" kern="1200" dirty="0" smtClean="0">
              <a:latin typeface="Calibri"/>
              <a:ea typeface="+mn-ea"/>
              <a:cs typeface="+mn-cs"/>
            </a:rPr>
            <a:t>Level 5-6</a:t>
          </a:r>
        </a:p>
      </dsp:txBody>
      <dsp:txXfrm>
        <a:off x="870631" y="0"/>
        <a:ext cx="1215296" cy="961587"/>
      </dsp:txXfrm>
    </dsp:sp>
    <dsp:sp modelId="{D790B8BA-15ED-4607-896F-305EB7DCC0F6}">
      <dsp:nvSpPr>
        <dsp:cNvPr id="0" name=""/>
        <dsp:cNvSpPr/>
      </dsp:nvSpPr>
      <dsp:spPr>
        <a:xfrm>
          <a:off x="455602" y="961587"/>
          <a:ext cx="2045355" cy="656773"/>
        </a:xfrm>
        <a:prstGeom prst="trapezoid">
          <a:avLst>
            <a:gd name="adj" fmla="val 64937"/>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pPr>
          <a:r>
            <a:rPr lang="en-GB" sz="1000" b="1" kern="1200" dirty="0" smtClean="0">
              <a:latin typeface="Calibri"/>
              <a:ea typeface="+mn-ea"/>
              <a:cs typeface="+mn-cs"/>
            </a:rPr>
            <a:t>Targeted</a:t>
          </a:r>
          <a:r>
            <a:rPr lang="en-GB" sz="1000" kern="1200" dirty="0" smtClean="0">
              <a:latin typeface="Calibri"/>
              <a:ea typeface="+mn-ea"/>
              <a:cs typeface="+mn-cs"/>
            </a:rPr>
            <a:t> </a:t>
          </a:r>
        </a:p>
        <a:p>
          <a:pPr lvl="0" algn="ctr" defTabSz="444500">
            <a:lnSpc>
              <a:spcPct val="90000"/>
            </a:lnSpc>
            <a:spcBef>
              <a:spcPct val="0"/>
            </a:spcBef>
            <a:spcAft>
              <a:spcPts val="0"/>
            </a:spcAft>
          </a:pPr>
          <a:r>
            <a:rPr lang="en-GB" sz="1000" kern="1200" dirty="0" smtClean="0">
              <a:latin typeface="Calibri"/>
              <a:ea typeface="+mn-ea"/>
              <a:cs typeface="+mn-cs"/>
            </a:rPr>
            <a:t>Level 3-4</a:t>
          </a:r>
          <a:endParaRPr lang="en-GB" sz="1000" kern="1200" dirty="0">
            <a:latin typeface="Calibri"/>
            <a:ea typeface="+mn-ea"/>
            <a:cs typeface="+mn-cs"/>
          </a:endParaRPr>
        </a:p>
      </dsp:txBody>
      <dsp:txXfrm>
        <a:off x="813539" y="961587"/>
        <a:ext cx="1329480" cy="656773"/>
      </dsp:txXfrm>
    </dsp:sp>
    <dsp:sp modelId="{B56F6FAC-C01C-433D-BB1A-0B4DB4AD1D8E}">
      <dsp:nvSpPr>
        <dsp:cNvPr id="0" name=""/>
        <dsp:cNvSpPr/>
      </dsp:nvSpPr>
      <dsp:spPr>
        <a:xfrm>
          <a:off x="0" y="1618361"/>
          <a:ext cx="2956559" cy="720978"/>
        </a:xfrm>
        <a:prstGeom prst="trapezoid">
          <a:avLst>
            <a:gd name="adj" fmla="val 64937"/>
          </a:avLst>
        </a:prstGeom>
        <a:solidFill>
          <a:srgbClr val="ECF1F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smtClean="0">
              <a:latin typeface="Calibri"/>
              <a:ea typeface="+mn-ea"/>
              <a:cs typeface="+mn-cs"/>
            </a:rPr>
            <a:t>Universal</a:t>
          </a:r>
          <a:r>
            <a:rPr lang="en-GB" sz="1000" kern="1200" dirty="0" smtClean="0">
              <a:latin typeface="Calibri"/>
              <a:ea typeface="+mn-ea"/>
              <a:cs typeface="+mn-cs"/>
            </a:rPr>
            <a:t> </a:t>
          </a:r>
        </a:p>
        <a:p>
          <a:pPr lvl="0" algn="ctr" defTabSz="444500">
            <a:lnSpc>
              <a:spcPct val="90000"/>
            </a:lnSpc>
            <a:spcBef>
              <a:spcPct val="0"/>
            </a:spcBef>
            <a:spcAft>
              <a:spcPct val="35000"/>
            </a:spcAft>
          </a:pPr>
          <a:r>
            <a:rPr lang="en-GB" sz="1000" kern="1200" dirty="0" smtClean="0">
              <a:latin typeface="Calibri"/>
              <a:ea typeface="+mn-ea"/>
              <a:cs typeface="+mn-cs"/>
            </a:rPr>
            <a:t>Level 1-2</a:t>
          </a:r>
          <a:endParaRPr lang="en-GB" sz="1000" kern="1200" dirty="0">
            <a:latin typeface="Calibri"/>
            <a:ea typeface="+mn-ea"/>
            <a:cs typeface="+mn-cs"/>
          </a:endParaRPr>
        </a:p>
      </dsp:txBody>
      <dsp:txXfrm>
        <a:off x="517397" y="1618361"/>
        <a:ext cx="1921764" cy="72097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461E-B059-4340-BB31-54AFE9C0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4223</Words>
  <Characters>28114</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32273</CharactersWithSpaces>
  <SharedDoc>false</SharedDoc>
  <HLinks>
    <vt:vector size="24" baseType="variant">
      <vt:variant>
        <vt:i4>3014667</vt:i4>
      </vt:variant>
      <vt:variant>
        <vt:i4>9</vt:i4>
      </vt:variant>
      <vt:variant>
        <vt:i4>0</vt:i4>
      </vt:variant>
      <vt:variant>
        <vt:i4>5</vt:i4>
      </vt:variant>
      <vt:variant>
        <vt:lpwstr/>
      </vt:variant>
      <vt:variant>
        <vt:lpwstr>Content_Page</vt:lpwstr>
      </vt:variant>
      <vt:variant>
        <vt:i4>3014667</vt:i4>
      </vt:variant>
      <vt:variant>
        <vt:i4>6</vt:i4>
      </vt:variant>
      <vt:variant>
        <vt:i4>0</vt:i4>
      </vt:variant>
      <vt:variant>
        <vt:i4>5</vt:i4>
      </vt:variant>
      <vt:variant>
        <vt:lpwstr/>
      </vt:variant>
      <vt:variant>
        <vt:lpwstr>Content_Page</vt:lpwstr>
      </vt:variant>
      <vt:variant>
        <vt:i4>4063329</vt:i4>
      </vt:variant>
      <vt:variant>
        <vt:i4>3</vt:i4>
      </vt:variant>
      <vt:variant>
        <vt:i4>0</vt:i4>
      </vt:variant>
      <vt:variant>
        <vt:i4>5</vt:i4>
      </vt:variant>
      <vt:variant>
        <vt:lpwstr>https://herefordshiresafeguardingboards.org.uk/herefordshire-safeguarding-adults-board/</vt:lpwstr>
      </vt:variant>
      <vt:variant>
        <vt:lpwstr/>
      </vt:variant>
      <vt:variant>
        <vt:i4>6094858</vt:i4>
      </vt:variant>
      <vt:variant>
        <vt:i4>0</vt:i4>
      </vt:variant>
      <vt:variant>
        <vt:i4>0</vt:i4>
      </vt:variant>
      <vt:variant>
        <vt:i4>5</vt:i4>
      </vt:variant>
      <vt:variant>
        <vt:lpwstr>https://herefordshiresafeguardingboards.org.uk/herefordshire-safeguarding-children-board/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Chambers, Alison</dc:creator>
  <cp:lastModifiedBy>Wilson, Angela (Council)</cp:lastModifiedBy>
  <cp:revision>5</cp:revision>
  <cp:lastPrinted>2017-09-14T09:31:00Z</cp:lastPrinted>
  <dcterms:created xsi:type="dcterms:W3CDTF">2023-01-10T16:35:00Z</dcterms:created>
  <dcterms:modified xsi:type="dcterms:W3CDTF">2023-05-11T15:11:00Z</dcterms:modified>
</cp:coreProperties>
</file>