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C0" w:rsidRDefault="003C37C0" w:rsidP="001552C8">
      <w:pPr>
        <w:spacing w:after="200" w:line="276" w:lineRule="auto"/>
        <w:jc w:val="center"/>
        <w:rPr>
          <w:rFonts w:ascii="Arial" w:hAnsi="Arial" w:cs="Arial"/>
          <w:b/>
          <w:sz w:val="96"/>
          <w:szCs w:val="24"/>
        </w:rPr>
      </w:pPr>
      <w:bookmarkStart w:id="0" w:name="_GoBack"/>
      <w:bookmarkEnd w:id="0"/>
    </w:p>
    <w:p w:rsidR="003C37C0" w:rsidRDefault="002E6518" w:rsidP="00775513">
      <w:pPr>
        <w:spacing w:after="200" w:line="276" w:lineRule="auto"/>
        <w:jc w:val="right"/>
        <w:rPr>
          <w:rFonts w:ascii="Arial" w:hAnsi="Arial" w:cs="Arial"/>
          <w:b/>
          <w:sz w:val="96"/>
          <w:szCs w:val="24"/>
        </w:rPr>
      </w:pPr>
      <w:r>
        <w:rPr>
          <w:rFonts w:ascii="Arial" w:hAnsi="Arial" w:cs="Arial"/>
          <w:b/>
          <w:noProof/>
          <w:sz w:val="96"/>
          <w:szCs w:val="24"/>
        </w:rPr>
        <w:drawing>
          <wp:inline distT="0" distB="0" distL="0" distR="0" wp14:anchorId="1A4BF20E" wp14:editId="6E91C758">
            <wp:extent cx="6210935" cy="2108838"/>
            <wp:effectExtent l="0" t="0" r="0" b="5715"/>
            <wp:docPr id="13" name="Picture 13" descr="J:\HSAB Templates, Logos and Details\_2015 safeguarding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AB Templates, Logos and Details\_2015 safeguarding_logo_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2108838"/>
                    </a:xfrm>
                    <a:prstGeom prst="rect">
                      <a:avLst/>
                    </a:prstGeom>
                    <a:noFill/>
                    <a:ln>
                      <a:noFill/>
                    </a:ln>
                  </pic:spPr>
                </pic:pic>
              </a:graphicData>
            </a:graphic>
          </wp:inline>
        </w:drawing>
      </w:r>
    </w:p>
    <w:p w:rsidR="00775513" w:rsidRDefault="00775513" w:rsidP="00775513">
      <w:pPr>
        <w:spacing w:after="200" w:line="276" w:lineRule="auto"/>
        <w:jc w:val="right"/>
        <w:rPr>
          <w:rFonts w:ascii="Arial" w:hAnsi="Arial" w:cs="Arial"/>
          <w:b/>
          <w:sz w:val="96"/>
          <w:szCs w:val="24"/>
        </w:rPr>
      </w:pPr>
      <w:r w:rsidRPr="00775513">
        <w:rPr>
          <w:rFonts w:ascii="Arial" w:hAnsi="Arial" w:cs="Arial"/>
          <w:b/>
          <w:sz w:val="96"/>
          <w:szCs w:val="24"/>
        </w:rPr>
        <w:br/>
      </w:r>
    </w:p>
    <w:p w:rsidR="002E6518" w:rsidRDefault="002E6518" w:rsidP="00775513">
      <w:pPr>
        <w:spacing w:after="200" w:line="276" w:lineRule="auto"/>
        <w:jc w:val="right"/>
        <w:rPr>
          <w:rFonts w:ascii="Arial" w:hAnsi="Arial" w:cs="Arial"/>
          <w:b/>
          <w:sz w:val="96"/>
          <w:szCs w:val="24"/>
        </w:rPr>
      </w:pPr>
    </w:p>
    <w:p w:rsidR="00775513" w:rsidRPr="00775513" w:rsidRDefault="00775513" w:rsidP="00775513">
      <w:pPr>
        <w:spacing w:after="200" w:line="276" w:lineRule="auto"/>
        <w:jc w:val="right"/>
        <w:rPr>
          <w:rFonts w:ascii="Arial" w:hAnsi="Arial" w:cs="Arial"/>
          <w:b/>
          <w:sz w:val="96"/>
          <w:szCs w:val="24"/>
        </w:rPr>
      </w:pPr>
      <w:r w:rsidRPr="00775513">
        <w:rPr>
          <w:rFonts w:ascii="Arial" w:hAnsi="Arial" w:cs="Arial"/>
          <w:b/>
          <w:sz w:val="96"/>
          <w:szCs w:val="24"/>
        </w:rPr>
        <w:lastRenderedPageBreak/>
        <w:t>Annual Report</w:t>
      </w:r>
    </w:p>
    <w:p w:rsidR="00775513" w:rsidRPr="00775513" w:rsidRDefault="00AC354E" w:rsidP="00775513">
      <w:pPr>
        <w:spacing w:after="200" w:line="276" w:lineRule="auto"/>
        <w:jc w:val="right"/>
        <w:rPr>
          <w:rFonts w:ascii="Arial" w:hAnsi="Arial" w:cs="Arial"/>
          <w:b/>
          <w:sz w:val="96"/>
          <w:szCs w:val="24"/>
        </w:rPr>
      </w:pPr>
      <w:r>
        <w:rPr>
          <w:rFonts w:ascii="Arial" w:hAnsi="Arial" w:cs="Arial"/>
          <w:b/>
          <w:sz w:val="96"/>
          <w:szCs w:val="24"/>
        </w:rPr>
        <w:t>2022-23</w:t>
      </w:r>
    </w:p>
    <w:p w:rsidR="000B62AA" w:rsidRDefault="000B62AA">
      <w:pPr>
        <w:spacing w:after="200" w:line="276" w:lineRule="auto"/>
        <w:rPr>
          <w:rFonts w:ascii="Arial" w:hAnsi="Arial" w:cs="Arial"/>
          <w:b/>
          <w:sz w:val="24"/>
          <w:szCs w:val="24"/>
        </w:rPr>
      </w:pPr>
    </w:p>
    <w:p w:rsidR="001A0FF3" w:rsidRDefault="000B62AA">
      <w:pPr>
        <w:spacing w:after="200" w:line="276" w:lineRule="auto"/>
        <w:rPr>
          <w:rFonts w:ascii="Arial" w:hAnsi="Arial" w:cs="Arial"/>
          <w:b/>
          <w:sz w:val="24"/>
          <w:szCs w:val="24"/>
        </w:rPr>
        <w:sectPr w:rsidR="001A0FF3" w:rsidSect="003C6120">
          <w:footerReference w:type="default" r:id="rId9"/>
          <w:footerReference w:type="first" r:id="rId10"/>
          <w:pgSz w:w="11906" w:h="16838"/>
          <w:pgMar w:top="567" w:right="1274" w:bottom="993" w:left="851" w:header="283" w:footer="443" w:gutter="0"/>
          <w:pgNumType w:start="0"/>
          <w:cols w:space="708"/>
          <w:docGrid w:linePitch="360"/>
        </w:sectPr>
      </w:pPr>
      <w:r>
        <w:rPr>
          <w:rFonts w:ascii="Arial" w:hAnsi="Arial" w:cs="Arial"/>
          <w:b/>
          <w:sz w:val="24"/>
          <w:szCs w:val="24"/>
        </w:rPr>
        <w:br w:type="page"/>
      </w:r>
    </w:p>
    <w:p w:rsidR="00D5636D" w:rsidRDefault="00D5636D" w:rsidP="00D40EA6">
      <w:pPr>
        <w:spacing w:after="200" w:line="276" w:lineRule="auto"/>
        <w:ind w:left="284"/>
        <w:rPr>
          <w:rFonts w:ascii="Arial" w:hAnsi="Arial" w:cs="Arial"/>
          <w:b/>
          <w:color w:val="215868" w:themeColor="accent5" w:themeShade="80"/>
          <w:sz w:val="24"/>
          <w:szCs w:val="24"/>
        </w:rPr>
      </w:pPr>
    </w:p>
    <w:p w:rsidR="0000740C" w:rsidRPr="00AA3DC3" w:rsidRDefault="00E16532" w:rsidP="00D40EA6">
      <w:pPr>
        <w:spacing w:after="200" w:line="276" w:lineRule="auto"/>
        <w:ind w:left="284"/>
        <w:rPr>
          <w:rFonts w:ascii="Arial" w:hAnsi="Arial" w:cs="Arial"/>
          <w:b/>
          <w:color w:val="215868" w:themeColor="accent5" w:themeShade="80"/>
          <w:sz w:val="24"/>
          <w:szCs w:val="24"/>
        </w:rPr>
      </w:pPr>
      <w:r w:rsidRPr="00AA3DC3">
        <w:rPr>
          <w:rFonts w:ascii="Arial" w:hAnsi="Arial" w:cs="Arial"/>
          <w:b/>
          <w:color w:val="215868" w:themeColor="accent5" w:themeShade="80"/>
          <w:sz w:val="24"/>
          <w:szCs w:val="24"/>
        </w:rPr>
        <w:t>Contents</w:t>
      </w:r>
    </w:p>
    <w:p w:rsidR="001A0FF3" w:rsidRPr="001A0FF3" w:rsidRDefault="001A0FF3" w:rsidP="000231DF">
      <w:pPr>
        <w:tabs>
          <w:tab w:val="left" w:pos="7938"/>
        </w:tabs>
        <w:spacing w:after="200" w:line="276" w:lineRule="auto"/>
        <w:ind w:left="284"/>
        <w:rPr>
          <w:rFonts w:ascii="Arial" w:hAnsi="Arial" w:cs="Arial"/>
          <w:sz w:val="24"/>
          <w:szCs w:val="24"/>
        </w:rPr>
      </w:pPr>
      <w:r>
        <w:rPr>
          <w:rFonts w:ascii="Arial" w:hAnsi="Arial" w:cs="Arial"/>
          <w:b/>
          <w:sz w:val="24"/>
          <w:szCs w:val="24"/>
        </w:rPr>
        <w:tab/>
      </w:r>
      <w:r w:rsidRPr="001A0FF3">
        <w:rPr>
          <w:rFonts w:ascii="Arial" w:hAnsi="Arial" w:cs="Arial"/>
          <w:sz w:val="24"/>
          <w:szCs w:val="24"/>
        </w:rPr>
        <w:t>Page</w:t>
      </w:r>
    </w:p>
    <w:p w:rsidR="00E16532" w:rsidRDefault="00E16532" w:rsidP="00D40EA6">
      <w:pPr>
        <w:spacing w:after="200" w:line="276" w:lineRule="auto"/>
        <w:ind w:left="284"/>
        <w:rPr>
          <w:rFonts w:ascii="Arial" w:hAnsi="Arial" w:cs="Arial"/>
          <w:sz w:val="24"/>
          <w:szCs w:val="24"/>
        </w:rPr>
      </w:pPr>
      <w:r>
        <w:rPr>
          <w:rFonts w:ascii="Arial" w:hAnsi="Arial" w:cs="Arial"/>
          <w:sz w:val="24"/>
          <w:szCs w:val="24"/>
        </w:rPr>
        <w:t>Foreword</w:t>
      </w:r>
      <w:r w:rsidR="00334E2A">
        <w:rPr>
          <w:rFonts w:ascii="Arial" w:hAnsi="Arial" w:cs="Arial"/>
          <w:sz w:val="24"/>
          <w:szCs w:val="24"/>
        </w:rPr>
        <w:tab/>
      </w:r>
      <w:r w:rsidR="00334E2A">
        <w:rPr>
          <w:rFonts w:ascii="Arial" w:hAnsi="Arial" w:cs="Arial"/>
          <w:sz w:val="24"/>
          <w:szCs w:val="24"/>
        </w:rPr>
        <w:tab/>
      </w:r>
      <w:r w:rsidR="00334E2A">
        <w:rPr>
          <w:rFonts w:ascii="Arial" w:hAnsi="Arial" w:cs="Arial"/>
          <w:sz w:val="24"/>
          <w:szCs w:val="24"/>
        </w:rPr>
        <w:tab/>
      </w:r>
      <w:r w:rsidR="00334E2A">
        <w:rPr>
          <w:rFonts w:ascii="Arial" w:hAnsi="Arial" w:cs="Arial"/>
          <w:sz w:val="24"/>
          <w:szCs w:val="24"/>
        </w:rPr>
        <w:tab/>
      </w:r>
      <w:r w:rsidR="00334E2A">
        <w:rPr>
          <w:rFonts w:ascii="Arial" w:hAnsi="Arial" w:cs="Arial"/>
          <w:sz w:val="24"/>
          <w:szCs w:val="24"/>
        </w:rPr>
        <w:tab/>
      </w:r>
      <w:r w:rsidR="00334E2A">
        <w:rPr>
          <w:rFonts w:ascii="Arial" w:hAnsi="Arial" w:cs="Arial"/>
          <w:sz w:val="24"/>
          <w:szCs w:val="24"/>
        </w:rPr>
        <w:tab/>
      </w:r>
      <w:r w:rsidR="00334E2A">
        <w:rPr>
          <w:rFonts w:ascii="Arial" w:hAnsi="Arial" w:cs="Arial"/>
          <w:sz w:val="24"/>
          <w:szCs w:val="24"/>
        </w:rPr>
        <w:tab/>
      </w:r>
      <w:r w:rsidR="00334E2A">
        <w:rPr>
          <w:rFonts w:ascii="Arial" w:hAnsi="Arial" w:cs="Arial"/>
          <w:sz w:val="24"/>
          <w:szCs w:val="24"/>
        </w:rPr>
        <w:tab/>
      </w:r>
      <w:r w:rsidR="00334E2A">
        <w:rPr>
          <w:rFonts w:ascii="Arial" w:hAnsi="Arial" w:cs="Arial"/>
          <w:sz w:val="24"/>
          <w:szCs w:val="24"/>
        </w:rPr>
        <w:tab/>
      </w:r>
      <w:r w:rsidR="00334E2A">
        <w:rPr>
          <w:rFonts w:ascii="Arial" w:hAnsi="Arial" w:cs="Arial"/>
          <w:sz w:val="24"/>
          <w:szCs w:val="24"/>
        </w:rPr>
        <w:tab/>
        <w:t xml:space="preserve"> 2</w:t>
      </w:r>
    </w:p>
    <w:p w:rsidR="00E16532" w:rsidRDefault="00E16532" w:rsidP="00D40EA6">
      <w:pPr>
        <w:spacing w:after="200" w:line="276" w:lineRule="auto"/>
        <w:ind w:left="284"/>
        <w:rPr>
          <w:rFonts w:ascii="Arial" w:hAnsi="Arial" w:cs="Arial"/>
          <w:sz w:val="24"/>
          <w:szCs w:val="24"/>
        </w:rPr>
      </w:pPr>
      <w:r>
        <w:rPr>
          <w:rFonts w:ascii="Arial" w:hAnsi="Arial" w:cs="Arial"/>
          <w:sz w:val="24"/>
          <w:szCs w:val="24"/>
        </w:rPr>
        <w:t>Strategic priorities</w:t>
      </w:r>
      <w:r w:rsidR="001A0FF3">
        <w:rPr>
          <w:rFonts w:ascii="Arial" w:hAnsi="Arial" w:cs="Arial"/>
          <w:sz w:val="24"/>
          <w:szCs w:val="24"/>
        </w:rPr>
        <w:tab/>
      </w:r>
      <w:r w:rsidR="001A0FF3">
        <w:rPr>
          <w:rFonts w:ascii="Arial" w:hAnsi="Arial" w:cs="Arial"/>
          <w:sz w:val="24"/>
          <w:szCs w:val="24"/>
        </w:rPr>
        <w:tab/>
      </w:r>
      <w:r w:rsidR="001A0FF3">
        <w:rPr>
          <w:rFonts w:ascii="Arial" w:hAnsi="Arial" w:cs="Arial"/>
          <w:sz w:val="24"/>
          <w:szCs w:val="24"/>
        </w:rPr>
        <w:tab/>
      </w:r>
      <w:r w:rsidR="001A0FF3">
        <w:rPr>
          <w:rFonts w:ascii="Arial" w:hAnsi="Arial" w:cs="Arial"/>
          <w:sz w:val="24"/>
          <w:szCs w:val="24"/>
        </w:rPr>
        <w:tab/>
      </w:r>
      <w:r w:rsidR="001A0FF3">
        <w:rPr>
          <w:rFonts w:ascii="Arial" w:hAnsi="Arial" w:cs="Arial"/>
          <w:sz w:val="24"/>
          <w:szCs w:val="24"/>
        </w:rPr>
        <w:tab/>
      </w:r>
      <w:r w:rsidR="001A0FF3">
        <w:rPr>
          <w:rFonts w:ascii="Arial" w:hAnsi="Arial" w:cs="Arial"/>
          <w:sz w:val="24"/>
          <w:szCs w:val="24"/>
        </w:rPr>
        <w:tab/>
      </w:r>
      <w:r w:rsidR="001A0FF3">
        <w:rPr>
          <w:rFonts w:ascii="Arial" w:hAnsi="Arial" w:cs="Arial"/>
          <w:sz w:val="24"/>
          <w:szCs w:val="24"/>
        </w:rPr>
        <w:tab/>
      </w:r>
      <w:r w:rsidR="001A0FF3">
        <w:rPr>
          <w:rFonts w:ascii="Arial" w:hAnsi="Arial" w:cs="Arial"/>
          <w:sz w:val="24"/>
          <w:szCs w:val="24"/>
        </w:rPr>
        <w:tab/>
      </w:r>
      <w:r w:rsidR="001A0FF3">
        <w:rPr>
          <w:rFonts w:ascii="Arial" w:hAnsi="Arial" w:cs="Arial"/>
          <w:sz w:val="24"/>
          <w:szCs w:val="24"/>
        </w:rPr>
        <w:tab/>
        <w:t xml:space="preserve"> </w:t>
      </w:r>
    </w:p>
    <w:p w:rsidR="00E16532" w:rsidRDefault="00E16532" w:rsidP="00D40EA6">
      <w:pPr>
        <w:spacing w:after="200" w:line="276" w:lineRule="auto"/>
        <w:ind w:left="284"/>
        <w:rPr>
          <w:rFonts w:ascii="Arial" w:hAnsi="Arial" w:cs="Arial"/>
          <w:sz w:val="24"/>
          <w:szCs w:val="24"/>
        </w:rPr>
      </w:pPr>
      <w:r>
        <w:rPr>
          <w:rFonts w:ascii="Arial" w:hAnsi="Arial" w:cs="Arial"/>
          <w:sz w:val="24"/>
          <w:szCs w:val="24"/>
        </w:rPr>
        <w:tab/>
        <w:t xml:space="preserve">Priority </w:t>
      </w:r>
      <w:r w:rsidR="00C4757F">
        <w:rPr>
          <w:rFonts w:ascii="Arial" w:hAnsi="Arial" w:cs="Arial"/>
          <w:sz w:val="24"/>
          <w:szCs w:val="24"/>
        </w:rPr>
        <w:t>1</w:t>
      </w:r>
      <w:r>
        <w:rPr>
          <w:rFonts w:ascii="Arial" w:hAnsi="Arial" w:cs="Arial"/>
          <w:sz w:val="24"/>
          <w:szCs w:val="24"/>
        </w:rPr>
        <w:t xml:space="preserve">: Prevention </w:t>
      </w:r>
      <w:r w:rsidR="00C4757F">
        <w:rPr>
          <w:rFonts w:ascii="Arial" w:hAnsi="Arial" w:cs="Arial"/>
          <w:sz w:val="24"/>
          <w:szCs w:val="24"/>
        </w:rPr>
        <w:tab/>
      </w:r>
      <w:r w:rsidR="00C4757F">
        <w:rPr>
          <w:rFonts w:ascii="Arial" w:hAnsi="Arial" w:cs="Arial"/>
          <w:sz w:val="24"/>
          <w:szCs w:val="24"/>
        </w:rPr>
        <w:tab/>
      </w:r>
      <w:r w:rsidR="00C4757F">
        <w:rPr>
          <w:rFonts w:ascii="Arial" w:hAnsi="Arial" w:cs="Arial"/>
          <w:sz w:val="24"/>
          <w:szCs w:val="24"/>
        </w:rPr>
        <w:tab/>
      </w:r>
      <w:r w:rsidR="00364B07">
        <w:rPr>
          <w:rFonts w:ascii="Arial" w:hAnsi="Arial" w:cs="Arial"/>
          <w:sz w:val="24"/>
          <w:szCs w:val="24"/>
        </w:rPr>
        <w:tab/>
      </w:r>
      <w:r w:rsidR="00364B07">
        <w:rPr>
          <w:rFonts w:ascii="Arial" w:hAnsi="Arial" w:cs="Arial"/>
          <w:sz w:val="24"/>
          <w:szCs w:val="24"/>
        </w:rPr>
        <w:tab/>
      </w:r>
      <w:r w:rsidR="00364B07">
        <w:rPr>
          <w:rFonts w:ascii="Arial" w:hAnsi="Arial" w:cs="Arial"/>
          <w:sz w:val="24"/>
          <w:szCs w:val="24"/>
        </w:rPr>
        <w:tab/>
      </w:r>
      <w:r w:rsidR="00364B07">
        <w:rPr>
          <w:rFonts w:ascii="Arial" w:hAnsi="Arial" w:cs="Arial"/>
          <w:sz w:val="24"/>
          <w:szCs w:val="24"/>
        </w:rPr>
        <w:tab/>
        <w:t xml:space="preserve"> 3</w:t>
      </w:r>
    </w:p>
    <w:p w:rsidR="00E16532" w:rsidRDefault="00E16532" w:rsidP="00D40EA6">
      <w:pPr>
        <w:spacing w:after="200" w:line="276" w:lineRule="auto"/>
        <w:ind w:left="284"/>
        <w:rPr>
          <w:rFonts w:ascii="Arial" w:hAnsi="Arial" w:cs="Arial"/>
          <w:sz w:val="24"/>
          <w:szCs w:val="24"/>
        </w:rPr>
      </w:pPr>
      <w:r>
        <w:rPr>
          <w:rFonts w:ascii="Arial" w:hAnsi="Arial" w:cs="Arial"/>
          <w:sz w:val="24"/>
          <w:szCs w:val="24"/>
        </w:rPr>
        <w:tab/>
        <w:t xml:space="preserve">Priority </w:t>
      </w:r>
      <w:r w:rsidR="00C4757F">
        <w:rPr>
          <w:rFonts w:ascii="Arial" w:hAnsi="Arial" w:cs="Arial"/>
          <w:sz w:val="24"/>
          <w:szCs w:val="24"/>
        </w:rPr>
        <w:t>2</w:t>
      </w:r>
      <w:r>
        <w:rPr>
          <w:rFonts w:ascii="Arial" w:hAnsi="Arial" w:cs="Arial"/>
          <w:sz w:val="24"/>
          <w:szCs w:val="24"/>
        </w:rPr>
        <w:t>: Communications and engagement</w:t>
      </w:r>
      <w:r w:rsidR="00364B07">
        <w:rPr>
          <w:rFonts w:ascii="Arial" w:hAnsi="Arial" w:cs="Arial"/>
          <w:sz w:val="24"/>
          <w:szCs w:val="24"/>
        </w:rPr>
        <w:tab/>
      </w:r>
      <w:r w:rsidR="00364B07">
        <w:rPr>
          <w:rFonts w:ascii="Arial" w:hAnsi="Arial" w:cs="Arial"/>
          <w:sz w:val="24"/>
          <w:szCs w:val="24"/>
        </w:rPr>
        <w:tab/>
      </w:r>
      <w:r w:rsidR="00364B07">
        <w:rPr>
          <w:rFonts w:ascii="Arial" w:hAnsi="Arial" w:cs="Arial"/>
          <w:sz w:val="24"/>
          <w:szCs w:val="24"/>
        </w:rPr>
        <w:tab/>
      </w:r>
      <w:r w:rsidR="00364B07">
        <w:rPr>
          <w:rFonts w:ascii="Arial" w:hAnsi="Arial" w:cs="Arial"/>
          <w:sz w:val="24"/>
          <w:szCs w:val="24"/>
        </w:rPr>
        <w:tab/>
        <w:t xml:space="preserve"> 6</w:t>
      </w:r>
    </w:p>
    <w:p w:rsidR="00E16532" w:rsidRDefault="00C4757F" w:rsidP="00D40EA6">
      <w:pPr>
        <w:spacing w:after="200" w:line="276" w:lineRule="auto"/>
        <w:ind w:left="284"/>
        <w:rPr>
          <w:rFonts w:ascii="Arial" w:hAnsi="Arial" w:cs="Arial"/>
          <w:sz w:val="24"/>
          <w:szCs w:val="24"/>
        </w:rPr>
      </w:pPr>
      <w:r>
        <w:rPr>
          <w:rFonts w:ascii="Arial" w:hAnsi="Arial" w:cs="Arial"/>
          <w:sz w:val="24"/>
          <w:szCs w:val="24"/>
        </w:rPr>
        <w:tab/>
        <w:t>Priority 3</w:t>
      </w:r>
      <w:r w:rsidR="00E16532">
        <w:rPr>
          <w:rFonts w:ascii="Arial" w:hAnsi="Arial" w:cs="Arial"/>
          <w:sz w:val="24"/>
          <w:szCs w:val="24"/>
        </w:rPr>
        <w:t>: Operational effectiveness</w:t>
      </w:r>
      <w:r w:rsidR="00364B07">
        <w:rPr>
          <w:rFonts w:ascii="Arial" w:hAnsi="Arial" w:cs="Arial"/>
          <w:sz w:val="24"/>
          <w:szCs w:val="24"/>
        </w:rPr>
        <w:tab/>
      </w:r>
      <w:r w:rsidR="00364B07">
        <w:rPr>
          <w:rFonts w:ascii="Arial" w:hAnsi="Arial" w:cs="Arial"/>
          <w:sz w:val="24"/>
          <w:szCs w:val="24"/>
        </w:rPr>
        <w:tab/>
      </w:r>
      <w:r w:rsidR="00364B07">
        <w:rPr>
          <w:rFonts w:ascii="Arial" w:hAnsi="Arial" w:cs="Arial"/>
          <w:sz w:val="24"/>
          <w:szCs w:val="24"/>
        </w:rPr>
        <w:tab/>
      </w:r>
      <w:r w:rsidR="00364B07">
        <w:rPr>
          <w:rFonts w:ascii="Arial" w:hAnsi="Arial" w:cs="Arial"/>
          <w:sz w:val="24"/>
          <w:szCs w:val="24"/>
        </w:rPr>
        <w:tab/>
      </w:r>
      <w:r w:rsidR="00364B07">
        <w:rPr>
          <w:rFonts w:ascii="Arial" w:hAnsi="Arial" w:cs="Arial"/>
          <w:sz w:val="24"/>
          <w:szCs w:val="24"/>
        </w:rPr>
        <w:tab/>
        <w:t xml:space="preserve"> 7</w:t>
      </w:r>
    </w:p>
    <w:p w:rsidR="00E16532" w:rsidRDefault="00E16532" w:rsidP="00D40EA6">
      <w:pPr>
        <w:spacing w:after="200" w:line="276" w:lineRule="auto"/>
        <w:ind w:left="284"/>
        <w:rPr>
          <w:rFonts w:ascii="Arial" w:hAnsi="Arial" w:cs="Arial"/>
          <w:sz w:val="24"/>
          <w:szCs w:val="24"/>
        </w:rPr>
      </w:pPr>
      <w:r w:rsidRPr="00E16532">
        <w:rPr>
          <w:rFonts w:ascii="Arial" w:hAnsi="Arial" w:cs="Arial"/>
          <w:sz w:val="24"/>
          <w:szCs w:val="24"/>
        </w:rPr>
        <w:t>What does safeguarding look like in Herefordshire?</w:t>
      </w:r>
      <w:r w:rsidR="001A0FF3">
        <w:rPr>
          <w:rFonts w:ascii="Arial" w:hAnsi="Arial" w:cs="Arial"/>
          <w:sz w:val="24"/>
          <w:szCs w:val="24"/>
        </w:rPr>
        <w:tab/>
      </w:r>
      <w:r w:rsidR="001A0FF3">
        <w:rPr>
          <w:rFonts w:ascii="Arial" w:hAnsi="Arial" w:cs="Arial"/>
          <w:sz w:val="24"/>
          <w:szCs w:val="24"/>
        </w:rPr>
        <w:tab/>
      </w:r>
      <w:r w:rsidR="00D5636D">
        <w:rPr>
          <w:rFonts w:ascii="Arial" w:hAnsi="Arial" w:cs="Arial"/>
          <w:sz w:val="24"/>
          <w:szCs w:val="24"/>
        </w:rPr>
        <w:tab/>
      </w:r>
      <w:r w:rsidR="001A0FF3">
        <w:rPr>
          <w:rFonts w:ascii="Arial" w:hAnsi="Arial" w:cs="Arial"/>
          <w:sz w:val="24"/>
          <w:szCs w:val="24"/>
        </w:rPr>
        <w:tab/>
      </w:r>
      <w:r w:rsidR="00364B07">
        <w:rPr>
          <w:rFonts w:ascii="Arial" w:hAnsi="Arial" w:cs="Arial"/>
          <w:sz w:val="24"/>
          <w:szCs w:val="24"/>
        </w:rPr>
        <w:t xml:space="preserve"> 8</w:t>
      </w:r>
    </w:p>
    <w:p w:rsidR="00E16532" w:rsidRDefault="00E16532" w:rsidP="00D40EA6">
      <w:pPr>
        <w:spacing w:after="200" w:line="276" w:lineRule="auto"/>
        <w:ind w:left="284"/>
        <w:rPr>
          <w:rFonts w:ascii="Arial" w:hAnsi="Arial" w:cs="Arial"/>
          <w:sz w:val="24"/>
          <w:szCs w:val="24"/>
        </w:rPr>
      </w:pPr>
      <w:r w:rsidRPr="00E16532">
        <w:rPr>
          <w:rFonts w:ascii="Arial" w:hAnsi="Arial" w:cs="Arial"/>
          <w:sz w:val="24"/>
          <w:szCs w:val="24"/>
        </w:rPr>
        <w:t>How the Board works to deliver results</w:t>
      </w:r>
      <w:r w:rsidR="001A0FF3">
        <w:rPr>
          <w:rFonts w:ascii="Arial" w:hAnsi="Arial" w:cs="Arial"/>
          <w:sz w:val="24"/>
          <w:szCs w:val="24"/>
        </w:rPr>
        <w:tab/>
      </w:r>
      <w:r w:rsidR="001A0FF3">
        <w:rPr>
          <w:rFonts w:ascii="Arial" w:hAnsi="Arial" w:cs="Arial"/>
          <w:sz w:val="24"/>
          <w:szCs w:val="24"/>
        </w:rPr>
        <w:tab/>
      </w:r>
      <w:r w:rsidR="001A0FF3">
        <w:rPr>
          <w:rFonts w:ascii="Arial" w:hAnsi="Arial" w:cs="Arial"/>
          <w:sz w:val="24"/>
          <w:szCs w:val="24"/>
        </w:rPr>
        <w:tab/>
      </w:r>
      <w:r w:rsidR="001A0FF3">
        <w:rPr>
          <w:rFonts w:ascii="Arial" w:hAnsi="Arial" w:cs="Arial"/>
          <w:sz w:val="24"/>
          <w:szCs w:val="24"/>
        </w:rPr>
        <w:tab/>
      </w:r>
      <w:r w:rsidR="001A0FF3">
        <w:rPr>
          <w:rFonts w:ascii="Arial" w:hAnsi="Arial" w:cs="Arial"/>
          <w:sz w:val="24"/>
          <w:szCs w:val="24"/>
        </w:rPr>
        <w:tab/>
      </w:r>
      <w:r w:rsidR="00364B07">
        <w:rPr>
          <w:rFonts w:ascii="Arial" w:hAnsi="Arial" w:cs="Arial"/>
          <w:sz w:val="24"/>
          <w:szCs w:val="24"/>
        </w:rPr>
        <w:t>13</w:t>
      </w:r>
    </w:p>
    <w:p w:rsidR="003C37C0" w:rsidRDefault="003C37C0" w:rsidP="00D40EA6">
      <w:pPr>
        <w:spacing w:after="200" w:line="276" w:lineRule="auto"/>
        <w:ind w:left="284"/>
        <w:rPr>
          <w:rFonts w:ascii="Arial" w:hAnsi="Arial" w:cs="Arial"/>
          <w:sz w:val="24"/>
          <w:szCs w:val="24"/>
        </w:rPr>
      </w:pPr>
      <w:r w:rsidRPr="003C37C0">
        <w:rPr>
          <w:rFonts w:ascii="Arial" w:hAnsi="Arial" w:cs="Arial"/>
          <w:sz w:val="24"/>
          <w:szCs w:val="24"/>
        </w:rPr>
        <w:t xml:space="preserve">What the sub </w:t>
      </w:r>
      <w:r>
        <w:rPr>
          <w:rFonts w:ascii="Arial" w:hAnsi="Arial" w:cs="Arial"/>
          <w:sz w:val="24"/>
          <w:szCs w:val="24"/>
        </w:rPr>
        <w:t>groups have delivered this year</w:t>
      </w:r>
      <w:r w:rsidR="001A0FF3">
        <w:rPr>
          <w:rFonts w:ascii="Arial" w:hAnsi="Arial" w:cs="Arial"/>
          <w:sz w:val="24"/>
          <w:szCs w:val="24"/>
        </w:rPr>
        <w:tab/>
      </w:r>
      <w:r w:rsidR="001A0FF3">
        <w:rPr>
          <w:rFonts w:ascii="Arial" w:hAnsi="Arial" w:cs="Arial"/>
          <w:sz w:val="24"/>
          <w:szCs w:val="24"/>
        </w:rPr>
        <w:tab/>
      </w:r>
      <w:r w:rsidR="001A0FF3">
        <w:rPr>
          <w:rFonts w:ascii="Arial" w:hAnsi="Arial" w:cs="Arial"/>
          <w:sz w:val="24"/>
          <w:szCs w:val="24"/>
        </w:rPr>
        <w:tab/>
      </w:r>
      <w:r w:rsidR="001A0FF3">
        <w:rPr>
          <w:rFonts w:ascii="Arial" w:hAnsi="Arial" w:cs="Arial"/>
          <w:sz w:val="24"/>
          <w:szCs w:val="24"/>
        </w:rPr>
        <w:tab/>
      </w:r>
      <w:r w:rsidR="00364B07">
        <w:rPr>
          <w:rFonts w:ascii="Arial" w:hAnsi="Arial" w:cs="Arial"/>
          <w:sz w:val="24"/>
          <w:szCs w:val="24"/>
        </w:rPr>
        <w:t>15</w:t>
      </w:r>
      <w:r w:rsidR="001A0FF3">
        <w:rPr>
          <w:rFonts w:ascii="Arial" w:hAnsi="Arial" w:cs="Arial"/>
          <w:sz w:val="24"/>
          <w:szCs w:val="24"/>
        </w:rPr>
        <w:tab/>
      </w:r>
    </w:p>
    <w:p w:rsidR="00E16532" w:rsidRPr="00377567" w:rsidRDefault="00E16532" w:rsidP="00377567">
      <w:pPr>
        <w:pStyle w:val="ListParagraph"/>
        <w:numPr>
          <w:ilvl w:val="0"/>
          <w:numId w:val="20"/>
        </w:numPr>
        <w:rPr>
          <w:rFonts w:ascii="Arial" w:hAnsi="Arial" w:cs="Arial"/>
          <w:sz w:val="24"/>
          <w:szCs w:val="24"/>
        </w:rPr>
      </w:pPr>
      <w:r w:rsidRPr="00377567">
        <w:rPr>
          <w:rFonts w:ascii="Arial" w:hAnsi="Arial" w:cs="Arial"/>
          <w:sz w:val="24"/>
          <w:szCs w:val="24"/>
        </w:rPr>
        <w:t xml:space="preserve">Performance and quality assurance </w:t>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D40EA6" w:rsidRPr="00377567">
        <w:rPr>
          <w:rFonts w:ascii="Arial" w:hAnsi="Arial" w:cs="Arial"/>
          <w:sz w:val="24"/>
          <w:szCs w:val="24"/>
        </w:rPr>
        <w:tab/>
      </w:r>
    </w:p>
    <w:p w:rsidR="00377567" w:rsidRPr="00377567" w:rsidRDefault="00E16532" w:rsidP="00377567">
      <w:pPr>
        <w:pStyle w:val="ListParagraph"/>
        <w:numPr>
          <w:ilvl w:val="0"/>
          <w:numId w:val="20"/>
        </w:numPr>
        <w:rPr>
          <w:rFonts w:ascii="Arial" w:hAnsi="Arial" w:cs="Arial"/>
          <w:sz w:val="24"/>
          <w:szCs w:val="24"/>
        </w:rPr>
      </w:pPr>
      <w:r w:rsidRPr="00377567">
        <w:rPr>
          <w:rFonts w:ascii="Arial" w:hAnsi="Arial" w:cs="Arial"/>
          <w:sz w:val="24"/>
          <w:szCs w:val="24"/>
        </w:rPr>
        <w:t>Policies and procedures</w:t>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D40EA6" w:rsidRPr="00377567">
        <w:rPr>
          <w:rFonts w:ascii="Arial" w:hAnsi="Arial" w:cs="Arial"/>
          <w:sz w:val="24"/>
          <w:szCs w:val="24"/>
        </w:rPr>
        <w:tab/>
      </w:r>
    </w:p>
    <w:p w:rsidR="00E16532" w:rsidRPr="00377567" w:rsidRDefault="004D6092" w:rsidP="00377567">
      <w:pPr>
        <w:pStyle w:val="ListParagraph"/>
        <w:numPr>
          <w:ilvl w:val="0"/>
          <w:numId w:val="20"/>
        </w:numPr>
        <w:rPr>
          <w:rFonts w:ascii="Arial" w:hAnsi="Arial" w:cs="Arial"/>
          <w:sz w:val="24"/>
          <w:szCs w:val="24"/>
        </w:rPr>
      </w:pPr>
      <w:r>
        <w:rPr>
          <w:rFonts w:ascii="Arial" w:hAnsi="Arial" w:cs="Arial"/>
          <w:sz w:val="24"/>
          <w:szCs w:val="24"/>
        </w:rPr>
        <w:t>Tr</w:t>
      </w:r>
      <w:r w:rsidR="00E16532" w:rsidRPr="00377567">
        <w:rPr>
          <w:rFonts w:ascii="Arial" w:hAnsi="Arial" w:cs="Arial"/>
          <w:sz w:val="24"/>
          <w:szCs w:val="24"/>
        </w:rPr>
        <w:t>aining and workforce development</w:t>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D40EA6" w:rsidRPr="00377567">
        <w:rPr>
          <w:rFonts w:ascii="Arial" w:hAnsi="Arial" w:cs="Arial"/>
          <w:sz w:val="24"/>
          <w:szCs w:val="24"/>
        </w:rPr>
        <w:tab/>
      </w:r>
    </w:p>
    <w:p w:rsidR="00E16532" w:rsidRPr="00377567" w:rsidRDefault="00E16532" w:rsidP="00377567">
      <w:pPr>
        <w:pStyle w:val="ListParagraph"/>
        <w:numPr>
          <w:ilvl w:val="0"/>
          <w:numId w:val="20"/>
        </w:numPr>
        <w:rPr>
          <w:rFonts w:ascii="Arial" w:hAnsi="Arial" w:cs="Arial"/>
          <w:sz w:val="24"/>
          <w:szCs w:val="24"/>
        </w:rPr>
      </w:pPr>
      <w:r w:rsidRPr="00377567">
        <w:rPr>
          <w:rFonts w:ascii="Arial" w:hAnsi="Arial" w:cs="Arial"/>
          <w:sz w:val="24"/>
          <w:szCs w:val="24"/>
        </w:rPr>
        <w:t>Joint case review</w:t>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1A0FF3" w:rsidRPr="00377567">
        <w:rPr>
          <w:rFonts w:ascii="Arial" w:hAnsi="Arial" w:cs="Arial"/>
          <w:sz w:val="24"/>
          <w:szCs w:val="24"/>
        </w:rPr>
        <w:tab/>
      </w:r>
      <w:r w:rsidR="00D40EA6" w:rsidRPr="00377567">
        <w:rPr>
          <w:rFonts w:ascii="Arial" w:hAnsi="Arial" w:cs="Arial"/>
          <w:sz w:val="24"/>
          <w:szCs w:val="24"/>
        </w:rPr>
        <w:tab/>
      </w:r>
    </w:p>
    <w:p w:rsidR="007D13B5" w:rsidRDefault="00364B07" w:rsidP="00D40EA6">
      <w:pPr>
        <w:spacing w:after="200" w:line="276" w:lineRule="auto"/>
        <w:ind w:left="284"/>
        <w:rPr>
          <w:rFonts w:ascii="Arial" w:hAnsi="Arial" w:cs="Arial"/>
          <w:sz w:val="24"/>
          <w:szCs w:val="24"/>
        </w:rPr>
      </w:pPr>
      <w:r>
        <w:rPr>
          <w:rFonts w:ascii="Arial" w:hAnsi="Arial" w:cs="Arial"/>
          <w:sz w:val="24"/>
          <w:szCs w:val="24"/>
        </w:rPr>
        <w:t>Business Plan</w:t>
      </w:r>
      <w:r w:rsidR="005560CD">
        <w:rPr>
          <w:rFonts w:ascii="Arial" w:hAnsi="Arial" w:cs="Arial"/>
          <w:sz w:val="24"/>
          <w:szCs w:val="24"/>
        </w:rPr>
        <w:t xml:space="preserve"> – what we will deliver 22/23 </w:t>
      </w:r>
      <w:r w:rsidR="00316DDE">
        <w:rPr>
          <w:rFonts w:ascii="Arial" w:hAnsi="Arial" w:cs="Arial"/>
          <w:sz w:val="24"/>
          <w:szCs w:val="24"/>
        </w:rPr>
        <w:tab/>
      </w:r>
      <w:r w:rsidR="00316DDE">
        <w:rPr>
          <w:rFonts w:ascii="Arial" w:hAnsi="Arial" w:cs="Arial"/>
          <w:sz w:val="24"/>
          <w:szCs w:val="24"/>
        </w:rPr>
        <w:tab/>
      </w:r>
      <w:r w:rsidR="00316DDE">
        <w:rPr>
          <w:rFonts w:ascii="Arial" w:hAnsi="Arial" w:cs="Arial"/>
          <w:sz w:val="24"/>
          <w:szCs w:val="24"/>
        </w:rPr>
        <w:tab/>
      </w:r>
      <w:r w:rsidR="00316DDE">
        <w:rPr>
          <w:rFonts w:ascii="Arial" w:hAnsi="Arial" w:cs="Arial"/>
          <w:sz w:val="24"/>
          <w:szCs w:val="24"/>
        </w:rPr>
        <w:tab/>
      </w:r>
      <w:r w:rsidR="00316DDE">
        <w:rPr>
          <w:rFonts w:ascii="Arial" w:hAnsi="Arial" w:cs="Arial"/>
          <w:sz w:val="24"/>
          <w:szCs w:val="24"/>
        </w:rPr>
        <w:tab/>
      </w:r>
      <w:r w:rsidR="007D13B5">
        <w:rPr>
          <w:rFonts w:ascii="Arial" w:hAnsi="Arial" w:cs="Arial"/>
          <w:sz w:val="24"/>
          <w:szCs w:val="24"/>
        </w:rPr>
        <w:t>22</w:t>
      </w:r>
    </w:p>
    <w:p w:rsidR="000231DF" w:rsidRDefault="00E16532" w:rsidP="00D40EA6">
      <w:pPr>
        <w:spacing w:after="200" w:line="276" w:lineRule="auto"/>
        <w:ind w:left="284"/>
        <w:rPr>
          <w:rFonts w:ascii="Arial" w:hAnsi="Arial" w:cs="Arial"/>
          <w:sz w:val="24"/>
          <w:szCs w:val="24"/>
        </w:rPr>
      </w:pPr>
      <w:r>
        <w:rPr>
          <w:rFonts w:ascii="Arial" w:hAnsi="Arial" w:cs="Arial"/>
          <w:sz w:val="24"/>
          <w:szCs w:val="24"/>
        </w:rPr>
        <w:lastRenderedPageBreak/>
        <w:t>Appendix 1</w:t>
      </w:r>
      <w:r w:rsidR="00316DDE">
        <w:rPr>
          <w:rFonts w:ascii="Arial" w:hAnsi="Arial" w:cs="Arial"/>
          <w:sz w:val="24"/>
          <w:szCs w:val="24"/>
        </w:rPr>
        <w:t xml:space="preserve"> – Meeting attendance</w:t>
      </w:r>
      <w:r w:rsidR="00316DDE">
        <w:rPr>
          <w:rFonts w:ascii="Arial" w:hAnsi="Arial" w:cs="Arial"/>
          <w:sz w:val="24"/>
          <w:szCs w:val="24"/>
        </w:rPr>
        <w:tab/>
      </w:r>
      <w:r w:rsidR="00316DDE">
        <w:rPr>
          <w:rFonts w:ascii="Arial" w:hAnsi="Arial" w:cs="Arial"/>
          <w:sz w:val="24"/>
          <w:szCs w:val="24"/>
        </w:rPr>
        <w:tab/>
      </w:r>
      <w:r w:rsidR="00316DDE">
        <w:rPr>
          <w:rFonts w:ascii="Arial" w:hAnsi="Arial" w:cs="Arial"/>
          <w:sz w:val="24"/>
          <w:szCs w:val="24"/>
        </w:rPr>
        <w:tab/>
      </w:r>
      <w:r w:rsidR="00316DDE">
        <w:rPr>
          <w:rFonts w:ascii="Arial" w:hAnsi="Arial" w:cs="Arial"/>
          <w:sz w:val="24"/>
          <w:szCs w:val="24"/>
        </w:rPr>
        <w:tab/>
      </w:r>
      <w:r w:rsidR="00316DDE">
        <w:rPr>
          <w:rFonts w:ascii="Arial" w:hAnsi="Arial" w:cs="Arial"/>
          <w:sz w:val="24"/>
          <w:szCs w:val="24"/>
        </w:rPr>
        <w:tab/>
      </w:r>
      <w:r w:rsidR="00316DDE">
        <w:rPr>
          <w:rFonts w:ascii="Arial" w:hAnsi="Arial" w:cs="Arial"/>
          <w:sz w:val="24"/>
          <w:szCs w:val="24"/>
        </w:rPr>
        <w:tab/>
      </w:r>
      <w:r w:rsidR="00377567">
        <w:rPr>
          <w:rFonts w:ascii="Arial" w:hAnsi="Arial" w:cs="Arial"/>
          <w:sz w:val="24"/>
          <w:szCs w:val="24"/>
        </w:rPr>
        <w:t>2</w:t>
      </w:r>
      <w:r w:rsidR="007D13B5">
        <w:rPr>
          <w:rFonts w:ascii="Arial" w:hAnsi="Arial" w:cs="Arial"/>
          <w:sz w:val="24"/>
          <w:szCs w:val="24"/>
        </w:rPr>
        <w:t>2</w:t>
      </w:r>
    </w:p>
    <w:p w:rsidR="00316DDE" w:rsidRDefault="00E16532" w:rsidP="00DF50EC">
      <w:pPr>
        <w:spacing w:after="200" w:line="276" w:lineRule="auto"/>
        <w:ind w:left="284"/>
        <w:rPr>
          <w:rFonts w:ascii="Arial" w:hAnsi="Arial" w:cs="Arial"/>
          <w:sz w:val="24"/>
          <w:szCs w:val="24"/>
        </w:rPr>
      </w:pPr>
      <w:r>
        <w:rPr>
          <w:rFonts w:ascii="Arial" w:hAnsi="Arial" w:cs="Arial"/>
          <w:sz w:val="24"/>
          <w:szCs w:val="24"/>
        </w:rPr>
        <w:t>Appendix 2</w:t>
      </w:r>
      <w:r w:rsidR="00316DDE">
        <w:rPr>
          <w:rFonts w:ascii="Arial" w:hAnsi="Arial" w:cs="Arial"/>
          <w:sz w:val="24"/>
          <w:szCs w:val="24"/>
        </w:rPr>
        <w:t xml:space="preserve"> – Budget</w:t>
      </w:r>
      <w:r w:rsidR="00316DDE">
        <w:rPr>
          <w:rFonts w:ascii="Arial" w:hAnsi="Arial" w:cs="Arial"/>
          <w:sz w:val="24"/>
          <w:szCs w:val="24"/>
        </w:rPr>
        <w:tab/>
      </w:r>
      <w:r w:rsidR="00316DDE">
        <w:rPr>
          <w:rFonts w:ascii="Arial" w:hAnsi="Arial" w:cs="Arial"/>
          <w:sz w:val="24"/>
          <w:szCs w:val="24"/>
        </w:rPr>
        <w:tab/>
      </w:r>
      <w:r w:rsidR="00316DDE">
        <w:rPr>
          <w:rFonts w:ascii="Arial" w:hAnsi="Arial" w:cs="Arial"/>
          <w:sz w:val="24"/>
          <w:szCs w:val="24"/>
        </w:rPr>
        <w:tab/>
      </w:r>
      <w:r w:rsidR="00316DDE">
        <w:rPr>
          <w:rFonts w:ascii="Arial" w:hAnsi="Arial" w:cs="Arial"/>
          <w:sz w:val="24"/>
          <w:szCs w:val="24"/>
        </w:rPr>
        <w:tab/>
      </w:r>
      <w:r w:rsidR="00316DDE">
        <w:rPr>
          <w:rFonts w:ascii="Arial" w:hAnsi="Arial" w:cs="Arial"/>
          <w:sz w:val="24"/>
          <w:szCs w:val="24"/>
        </w:rPr>
        <w:tab/>
      </w:r>
      <w:r w:rsidR="00316DDE">
        <w:rPr>
          <w:rFonts w:ascii="Arial" w:hAnsi="Arial" w:cs="Arial"/>
          <w:sz w:val="24"/>
          <w:szCs w:val="24"/>
        </w:rPr>
        <w:tab/>
      </w:r>
      <w:r w:rsidR="00316DDE">
        <w:rPr>
          <w:rFonts w:ascii="Arial" w:hAnsi="Arial" w:cs="Arial"/>
          <w:sz w:val="24"/>
          <w:szCs w:val="24"/>
        </w:rPr>
        <w:tab/>
      </w:r>
      <w:r w:rsidR="00316DDE">
        <w:rPr>
          <w:rFonts w:ascii="Arial" w:hAnsi="Arial" w:cs="Arial"/>
          <w:sz w:val="24"/>
          <w:szCs w:val="24"/>
        </w:rPr>
        <w:tab/>
      </w:r>
      <w:r w:rsidR="007D13B5">
        <w:rPr>
          <w:rFonts w:ascii="Arial" w:hAnsi="Arial" w:cs="Arial"/>
          <w:sz w:val="24"/>
          <w:szCs w:val="24"/>
        </w:rPr>
        <w:t>23</w:t>
      </w:r>
    </w:p>
    <w:p w:rsidR="00316DDE" w:rsidRDefault="00316DDE" w:rsidP="00D40EA6">
      <w:pPr>
        <w:spacing w:after="200" w:line="276" w:lineRule="auto"/>
        <w:ind w:left="284"/>
        <w:rPr>
          <w:rFonts w:ascii="Arial" w:hAnsi="Arial" w:cs="Arial"/>
          <w:sz w:val="24"/>
          <w:szCs w:val="24"/>
        </w:rPr>
      </w:pPr>
      <w:r>
        <w:rPr>
          <w:rFonts w:ascii="Arial" w:hAnsi="Arial" w:cs="Arial"/>
          <w:sz w:val="24"/>
          <w:szCs w:val="24"/>
        </w:rPr>
        <w:br w:type="page"/>
      </w:r>
    </w:p>
    <w:p w:rsidR="002A0662" w:rsidRPr="0011006F" w:rsidRDefault="00A1472E" w:rsidP="00B352E3">
      <w:pPr>
        <w:pStyle w:val="NoSpacing"/>
        <w:rPr>
          <w:b/>
          <w:color w:val="FF0000"/>
          <w:sz w:val="28"/>
          <w:szCs w:val="28"/>
        </w:rPr>
      </w:pPr>
      <w:r w:rsidRPr="00524C34">
        <w:rPr>
          <w:b/>
          <w:color w:val="215868" w:themeColor="accent5" w:themeShade="80"/>
          <w:sz w:val="28"/>
          <w:szCs w:val="28"/>
        </w:rPr>
        <w:lastRenderedPageBreak/>
        <w:t>Forewo</w:t>
      </w:r>
      <w:r w:rsidR="002A0662" w:rsidRPr="00524C34">
        <w:rPr>
          <w:b/>
          <w:color w:val="215868" w:themeColor="accent5" w:themeShade="80"/>
          <w:sz w:val="28"/>
          <w:szCs w:val="28"/>
        </w:rPr>
        <w:t>rd</w:t>
      </w:r>
    </w:p>
    <w:p w:rsidR="002A0662" w:rsidRPr="00297494" w:rsidRDefault="002A0662" w:rsidP="00AC354E">
      <w:pPr>
        <w:pStyle w:val="NoSpacing"/>
        <w:rPr>
          <w:sz w:val="22"/>
          <w:szCs w:val="22"/>
        </w:rPr>
      </w:pPr>
    </w:p>
    <w:p w:rsidR="00BC0E24" w:rsidRPr="00297494" w:rsidRDefault="001E6621" w:rsidP="00BC0E24">
      <w:pPr>
        <w:rPr>
          <w:rFonts w:ascii="Arial" w:hAnsi="Arial" w:cs="Arial"/>
        </w:rPr>
      </w:pPr>
      <w:r w:rsidRPr="00297494">
        <w:rPr>
          <w:rFonts w:ascii="Arial" w:hAnsi="Arial" w:cs="Arial"/>
        </w:rPr>
        <w:t>Once again t</w:t>
      </w:r>
      <w:r w:rsidR="00BC0E24" w:rsidRPr="00297494">
        <w:rPr>
          <w:rFonts w:ascii="Arial" w:hAnsi="Arial" w:cs="Arial"/>
        </w:rPr>
        <w:t xml:space="preserve">hank you for taking the time to read this annual report and your continued interest in safeguarding adults in Herefordshire. </w:t>
      </w:r>
    </w:p>
    <w:p w:rsidR="00BC0E24" w:rsidRPr="00297494" w:rsidRDefault="00BC0E24" w:rsidP="00BC0E24">
      <w:pPr>
        <w:rPr>
          <w:rFonts w:ascii="Arial" w:hAnsi="Arial" w:cs="Arial"/>
        </w:rPr>
      </w:pPr>
      <w:r w:rsidRPr="00297494">
        <w:rPr>
          <w:rFonts w:ascii="Arial" w:hAnsi="Arial" w:cs="Arial"/>
        </w:rPr>
        <w:t> </w:t>
      </w:r>
    </w:p>
    <w:p w:rsidR="00BC0E24" w:rsidRPr="00297494" w:rsidRDefault="00BC0E24" w:rsidP="00BC0E24">
      <w:pPr>
        <w:rPr>
          <w:rFonts w:ascii="Arial" w:hAnsi="Arial" w:cs="Arial"/>
        </w:rPr>
      </w:pPr>
      <w:r w:rsidRPr="00297494">
        <w:rPr>
          <w:rFonts w:ascii="Arial" w:hAnsi="Arial" w:cs="Arial"/>
        </w:rPr>
        <w:t xml:space="preserve">Herefordshire’s Safeguarding Adults Board </w:t>
      </w:r>
      <w:r w:rsidR="000D77D1" w:rsidRPr="00297494">
        <w:rPr>
          <w:rFonts w:ascii="Arial" w:hAnsi="Arial" w:cs="Arial"/>
        </w:rPr>
        <w:t xml:space="preserve">(HSAB), </w:t>
      </w:r>
      <w:r w:rsidRPr="00297494">
        <w:rPr>
          <w:rFonts w:ascii="Arial" w:hAnsi="Arial" w:cs="Arial"/>
        </w:rPr>
        <w:t>c</w:t>
      </w:r>
      <w:r w:rsidR="00271FE6" w:rsidRPr="00297494">
        <w:rPr>
          <w:rFonts w:ascii="Arial" w:hAnsi="Arial" w:cs="Arial"/>
        </w:rPr>
        <w:t>omprises senior leaders from a</w:t>
      </w:r>
      <w:r w:rsidRPr="00297494">
        <w:rPr>
          <w:rFonts w:ascii="Arial" w:hAnsi="Arial" w:cs="Arial"/>
        </w:rPr>
        <w:t xml:space="preserve"> range of commissioners and provider agencies who </w:t>
      </w:r>
      <w:r w:rsidR="00271FE6" w:rsidRPr="00297494">
        <w:rPr>
          <w:rFonts w:ascii="Arial" w:hAnsi="Arial" w:cs="Arial"/>
        </w:rPr>
        <w:t xml:space="preserve">include, but not exclusively, </w:t>
      </w:r>
      <w:r w:rsidRPr="00297494">
        <w:rPr>
          <w:rFonts w:ascii="Arial" w:hAnsi="Arial" w:cs="Arial"/>
        </w:rPr>
        <w:t xml:space="preserve">the health sector, the Police, the Fire Service, the Local Authority Adult Social Care, and Public Health and representatives of the voluntary and community sector and residential care providers.  </w:t>
      </w:r>
    </w:p>
    <w:p w:rsidR="00BC0E24" w:rsidRPr="00297494" w:rsidRDefault="00BC0E24" w:rsidP="00BC0E24">
      <w:pPr>
        <w:rPr>
          <w:rFonts w:ascii="Arial" w:hAnsi="Arial" w:cs="Arial"/>
        </w:rPr>
      </w:pPr>
      <w:r w:rsidRPr="00297494">
        <w:rPr>
          <w:rFonts w:ascii="Arial" w:hAnsi="Arial" w:cs="Arial"/>
        </w:rPr>
        <w:t> </w:t>
      </w:r>
    </w:p>
    <w:p w:rsidR="00BC0E24" w:rsidRPr="00297494" w:rsidRDefault="00BC0E24" w:rsidP="00BC0E24">
      <w:pPr>
        <w:rPr>
          <w:rFonts w:ascii="Arial" w:hAnsi="Arial" w:cs="Arial"/>
        </w:rPr>
      </w:pPr>
      <w:r w:rsidRPr="00297494">
        <w:rPr>
          <w:rFonts w:ascii="Arial" w:hAnsi="Arial" w:cs="Arial"/>
        </w:rPr>
        <w:t>My role is independent of these organisations and my duty as Chair is to ensure that the Board is given adequate assurance that we are all delivering safe services, and that Board Members hold each other to account for this.</w:t>
      </w:r>
      <w:r w:rsidR="001E6621" w:rsidRPr="00297494">
        <w:rPr>
          <w:rFonts w:ascii="Arial" w:hAnsi="Arial" w:cs="Arial"/>
        </w:rPr>
        <w:t> This is my final year as Chair in Herefordshire and I know my successor will continue to receive the full support of the committed membership of the Board.</w:t>
      </w:r>
    </w:p>
    <w:p w:rsidR="006F53F4" w:rsidRPr="00297494" w:rsidRDefault="006F53F4" w:rsidP="00BC0E24">
      <w:pPr>
        <w:rPr>
          <w:rFonts w:ascii="Arial" w:hAnsi="Arial" w:cs="Arial"/>
        </w:rPr>
      </w:pPr>
    </w:p>
    <w:p w:rsidR="001E6621" w:rsidRPr="00297494" w:rsidRDefault="001E6621" w:rsidP="00BC0E24">
      <w:pPr>
        <w:rPr>
          <w:rFonts w:ascii="Arial" w:hAnsi="Arial" w:cs="Arial"/>
        </w:rPr>
      </w:pPr>
      <w:r w:rsidRPr="00297494">
        <w:rPr>
          <w:rFonts w:ascii="Arial" w:hAnsi="Arial" w:cs="Arial"/>
        </w:rPr>
        <w:t>I reflected in the annual report 2020</w:t>
      </w:r>
      <w:r w:rsidR="00960EC6" w:rsidRPr="00297494">
        <w:rPr>
          <w:rFonts w:ascii="Arial" w:hAnsi="Arial" w:cs="Arial"/>
        </w:rPr>
        <w:t xml:space="preserve"> </w:t>
      </w:r>
      <w:r w:rsidRPr="00297494">
        <w:rPr>
          <w:rFonts w:ascii="Arial" w:hAnsi="Arial" w:cs="Arial"/>
        </w:rPr>
        <w:t>–</w:t>
      </w:r>
      <w:r w:rsidR="00960EC6" w:rsidRPr="00297494">
        <w:rPr>
          <w:rFonts w:ascii="Arial" w:hAnsi="Arial" w:cs="Arial"/>
        </w:rPr>
        <w:t xml:space="preserve"> </w:t>
      </w:r>
      <w:r w:rsidRPr="00297494">
        <w:rPr>
          <w:rFonts w:ascii="Arial" w:hAnsi="Arial" w:cs="Arial"/>
        </w:rPr>
        <w:t>22</w:t>
      </w:r>
      <w:r w:rsidR="006361DE" w:rsidRPr="00297494">
        <w:rPr>
          <w:rFonts w:ascii="Arial" w:hAnsi="Arial" w:cs="Arial"/>
        </w:rPr>
        <w:t xml:space="preserve"> </w:t>
      </w:r>
      <w:r w:rsidRPr="00297494">
        <w:rPr>
          <w:rFonts w:ascii="Arial" w:hAnsi="Arial" w:cs="Arial"/>
        </w:rPr>
        <w:t>our emergence as a society from the Coronavirus pandemic</w:t>
      </w:r>
      <w:r w:rsidR="002234D0" w:rsidRPr="00297494">
        <w:rPr>
          <w:rFonts w:ascii="Arial" w:hAnsi="Arial" w:cs="Arial"/>
        </w:rPr>
        <w:t xml:space="preserve">. This has shown the </w:t>
      </w:r>
      <w:r w:rsidR="006361DE" w:rsidRPr="00297494">
        <w:rPr>
          <w:rFonts w:ascii="Arial" w:hAnsi="Arial" w:cs="Arial"/>
        </w:rPr>
        <w:t xml:space="preserve">need </w:t>
      </w:r>
      <w:r w:rsidRPr="00297494">
        <w:rPr>
          <w:rFonts w:ascii="Arial" w:hAnsi="Arial" w:cs="Arial"/>
        </w:rPr>
        <w:t>to understand the longer-term impact on the health and well-being of local people, and</w:t>
      </w:r>
      <w:r w:rsidR="002234D0" w:rsidRPr="00297494">
        <w:rPr>
          <w:rFonts w:ascii="Arial" w:hAnsi="Arial" w:cs="Arial"/>
        </w:rPr>
        <w:t xml:space="preserve"> specifically </w:t>
      </w:r>
      <w:r w:rsidRPr="00297494">
        <w:rPr>
          <w:rFonts w:ascii="Arial" w:hAnsi="Arial" w:cs="Arial"/>
        </w:rPr>
        <w:t xml:space="preserve">for those with care and support </w:t>
      </w:r>
      <w:r w:rsidR="006361DE" w:rsidRPr="00297494">
        <w:rPr>
          <w:rFonts w:ascii="Arial" w:hAnsi="Arial" w:cs="Arial"/>
        </w:rPr>
        <w:t>needs</w:t>
      </w:r>
      <w:r w:rsidRPr="00297494">
        <w:rPr>
          <w:rFonts w:ascii="Arial" w:hAnsi="Arial" w:cs="Arial"/>
        </w:rPr>
        <w:t xml:space="preserve"> how safeguarding responses may need to adapt.</w:t>
      </w:r>
    </w:p>
    <w:p w:rsidR="001E6621" w:rsidRPr="00297494" w:rsidRDefault="001E6621" w:rsidP="00BC0E24">
      <w:pPr>
        <w:rPr>
          <w:rFonts w:ascii="Arial" w:hAnsi="Arial" w:cs="Arial"/>
        </w:rPr>
      </w:pPr>
    </w:p>
    <w:p w:rsidR="001E6621" w:rsidRPr="00297494" w:rsidRDefault="001E6621" w:rsidP="00BC0E24">
      <w:pPr>
        <w:rPr>
          <w:rFonts w:ascii="Arial" w:hAnsi="Arial" w:cs="Arial"/>
        </w:rPr>
      </w:pPr>
      <w:r w:rsidRPr="00297494">
        <w:rPr>
          <w:rFonts w:ascii="Arial" w:hAnsi="Arial" w:cs="Arial"/>
        </w:rPr>
        <w:t xml:space="preserve">During the current reporting year we started to see the emergence of societal and financial pressures relating to the cost of living crisis. There will again be a need to understand how this might change the nature of adult safeguarding both locally and nationally. These might include </w:t>
      </w:r>
      <w:r w:rsidR="006361DE" w:rsidRPr="00297494">
        <w:rPr>
          <w:rFonts w:ascii="Arial" w:hAnsi="Arial" w:cs="Arial"/>
        </w:rPr>
        <w:t xml:space="preserve">the risks of the lack of </w:t>
      </w:r>
      <w:r w:rsidRPr="00297494">
        <w:rPr>
          <w:rFonts w:ascii="Arial" w:hAnsi="Arial" w:cs="Arial"/>
        </w:rPr>
        <w:t xml:space="preserve">availability of care </w:t>
      </w:r>
      <w:r w:rsidR="006361DE" w:rsidRPr="00297494">
        <w:rPr>
          <w:rFonts w:ascii="Arial" w:hAnsi="Arial" w:cs="Arial"/>
        </w:rPr>
        <w:t xml:space="preserve">and support </w:t>
      </w:r>
      <w:r w:rsidRPr="00297494">
        <w:rPr>
          <w:rFonts w:ascii="Arial" w:hAnsi="Arial" w:cs="Arial"/>
        </w:rPr>
        <w:t>packages for those who need them, and where financial pressures on families may manifest in risk to individuals.</w:t>
      </w:r>
    </w:p>
    <w:p w:rsidR="001E6621" w:rsidRPr="00297494" w:rsidRDefault="001E6621" w:rsidP="00BC0E24">
      <w:pPr>
        <w:rPr>
          <w:rFonts w:ascii="Arial" w:hAnsi="Arial" w:cs="Arial"/>
        </w:rPr>
      </w:pPr>
    </w:p>
    <w:p w:rsidR="001E6621" w:rsidRPr="00297494" w:rsidRDefault="001E6621" w:rsidP="00BC0E24">
      <w:pPr>
        <w:rPr>
          <w:rFonts w:ascii="Arial" w:hAnsi="Arial" w:cs="Arial"/>
        </w:rPr>
      </w:pPr>
      <w:r w:rsidRPr="00297494">
        <w:rPr>
          <w:rFonts w:ascii="Arial" w:hAnsi="Arial" w:cs="Arial"/>
        </w:rPr>
        <w:lastRenderedPageBreak/>
        <w:t>Herefordshire continues to hold system wide conversations to embed strategic approaches to support those who face multiple and complex needs.</w:t>
      </w:r>
      <w:r w:rsidR="00714021" w:rsidRPr="00297494">
        <w:rPr>
          <w:rFonts w:ascii="Arial" w:hAnsi="Arial" w:cs="Arial"/>
        </w:rPr>
        <w:t xml:space="preserve"> The Board cont</w:t>
      </w:r>
      <w:r w:rsidR="009E21D7" w:rsidRPr="00297494">
        <w:rPr>
          <w:rFonts w:ascii="Arial" w:hAnsi="Arial" w:cs="Arial"/>
        </w:rPr>
        <w:t>inues to work closely with the H</w:t>
      </w:r>
      <w:r w:rsidR="00714021" w:rsidRPr="00297494">
        <w:rPr>
          <w:rFonts w:ascii="Arial" w:hAnsi="Arial" w:cs="Arial"/>
        </w:rPr>
        <w:t>ealth and Well-Being Board to ensure strategic commitment and joint working in this regard.</w:t>
      </w:r>
    </w:p>
    <w:p w:rsidR="001E6621" w:rsidRPr="00297494" w:rsidRDefault="001E6621" w:rsidP="00BC0E24">
      <w:pPr>
        <w:rPr>
          <w:rFonts w:ascii="Arial" w:hAnsi="Arial" w:cs="Arial"/>
        </w:rPr>
      </w:pPr>
    </w:p>
    <w:p w:rsidR="00960EC6" w:rsidRPr="00297494" w:rsidRDefault="001E6621" w:rsidP="00BC0E24">
      <w:pPr>
        <w:rPr>
          <w:rFonts w:ascii="Arial" w:hAnsi="Arial" w:cs="Arial"/>
        </w:rPr>
      </w:pPr>
      <w:r w:rsidRPr="00297494">
        <w:rPr>
          <w:rFonts w:ascii="Arial" w:hAnsi="Arial" w:cs="Arial"/>
        </w:rPr>
        <w:t xml:space="preserve">The adult social care ‘front door’ continues to see high numbers of referrals for </w:t>
      </w:r>
      <w:r w:rsidR="006361DE" w:rsidRPr="00297494">
        <w:rPr>
          <w:rFonts w:ascii="Arial" w:hAnsi="Arial" w:cs="Arial"/>
        </w:rPr>
        <w:t xml:space="preserve">people who do not have care and support needs, but do have vulnerabilities in their lives. Work is underway in Herefordshire to bring granularity of understanding of these needs, and how </w:t>
      </w:r>
      <w:r w:rsidR="002234D0" w:rsidRPr="00297494">
        <w:rPr>
          <w:rFonts w:ascii="Arial" w:hAnsi="Arial" w:cs="Arial"/>
        </w:rPr>
        <w:t xml:space="preserve">to support people to </w:t>
      </w:r>
      <w:r w:rsidR="006361DE" w:rsidRPr="00297494">
        <w:rPr>
          <w:rFonts w:ascii="Arial" w:hAnsi="Arial" w:cs="Arial"/>
        </w:rPr>
        <w:t>ac</w:t>
      </w:r>
      <w:r w:rsidR="002234D0" w:rsidRPr="00297494">
        <w:rPr>
          <w:rFonts w:ascii="Arial" w:hAnsi="Arial" w:cs="Arial"/>
        </w:rPr>
        <w:t>cess</w:t>
      </w:r>
      <w:r w:rsidR="006361DE" w:rsidRPr="00297494">
        <w:rPr>
          <w:rFonts w:ascii="Arial" w:hAnsi="Arial" w:cs="Arial"/>
        </w:rPr>
        <w:t xml:space="preserve"> services to address these vulnerabilities needs to be better understood across agencies in Herefordshire.</w:t>
      </w:r>
    </w:p>
    <w:p w:rsidR="00960EC6" w:rsidRPr="00297494" w:rsidRDefault="00960EC6" w:rsidP="00960EC6">
      <w:pPr>
        <w:rPr>
          <w:rFonts w:ascii="Arial" w:hAnsi="Arial" w:cs="Arial"/>
          <w:i/>
        </w:rPr>
      </w:pPr>
    </w:p>
    <w:p w:rsidR="006361DE" w:rsidRPr="00297494" w:rsidRDefault="006361DE" w:rsidP="00CF4F48">
      <w:pPr>
        <w:rPr>
          <w:rFonts w:ascii="Arial" w:hAnsi="Arial" w:cs="Arial"/>
        </w:rPr>
      </w:pPr>
      <w:r w:rsidRPr="00297494">
        <w:rPr>
          <w:rFonts w:ascii="Arial" w:hAnsi="Arial" w:cs="Arial"/>
        </w:rPr>
        <w:t xml:space="preserve">The Board has not commissioned any safeguarding adult reviews during this reporting year. </w:t>
      </w:r>
      <w:r w:rsidR="002234D0" w:rsidRPr="00297494">
        <w:rPr>
          <w:rFonts w:ascii="Arial" w:hAnsi="Arial" w:cs="Arial"/>
        </w:rPr>
        <w:t>The Board has</w:t>
      </w:r>
      <w:r w:rsidRPr="00297494">
        <w:rPr>
          <w:rFonts w:ascii="Arial" w:hAnsi="Arial" w:cs="Arial"/>
        </w:rPr>
        <w:t xml:space="preserve"> drawn on national learning from the area of child protection and has introduced a process of adult themed ‘rapid reviews’. During the reporting year the Board receive</w:t>
      </w:r>
      <w:r w:rsidR="002234D0" w:rsidRPr="00297494">
        <w:rPr>
          <w:rFonts w:ascii="Arial" w:hAnsi="Arial" w:cs="Arial"/>
        </w:rPr>
        <w:t>d 8 referrals, none of</w:t>
      </w:r>
      <w:r w:rsidRPr="00297494">
        <w:rPr>
          <w:rFonts w:ascii="Arial" w:hAnsi="Arial" w:cs="Arial"/>
        </w:rPr>
        <w:t xml:space="preserve"> which met the criteria for a safeguarding adults review, but seven of which were subject of the rapid review procedure. This means that even though cases did not meet the statutory review criteria learning was identified in these cases which positively influences local procedures for agencies working with adults.</w:t>
      </w:r>
    </w:p>
    <w:p w:rsidR="00D0341D" w:rsidRPr="00297494" w:rsidRDefault="00D0341D" w:rsidP="00CF4F48">
      <w:pPr>
        <w:rPr>
          <w:rFonts w:ascii="Arial" w:hAnsi="Arial" w:cs="Arial"/>
        </w:rPr>
      </w:pPr>
    </w:p>
    <w:p w:rsidR="00D0341D" w:rsidRPr="00297494" w:rsidRDefault="00D0341D" w:rsidP="00CF4F48">
      <w:pPr>
        <w:rPr>
          <w:rFonts w:ascii="Arial" w:hAnsi="Arial" w:cs="Arial"/>
        </w:rPr>
      </w:pPr>
      <w:r w:rsidRPr="00297494">
        <w:rPr>
          <w:rFonts w:ascii="Arial" w:hAnsi="Arial" w:cs="Arial"/>
        </w:rPr>
        <w:t>In April 2023 the Board revised and started work on its new strategic plan 2023 -26, which is a strong commitment to delivering against all of the above elements.</w:t>
      </w:r>
    </w:p>
    <w:p w:rsidR="00BC0E24" w:rsidRPr="00297494" w:rsidRDefault="00BC0E24" w:rsidP="00BC0E24">
      <w:pPr>
        <w:rPr>
          <w:rFonts w:ascii="Arial" w:hAnsi="Arial" w:cs="Arial"/>
          <w:i/>
        </w:rPr>
      </w:pPr>
    </w:p>
    <w:p w:rsidR="00BC0E24" w:rsidRPr="00297494" w:rsidRDefault="00BC0E24" w:rsidP="00BC0E24">
      <w:pPr>
        <w:rPr>
          <w:rFonts w:ascii="Arial" w:hAnsi="Arial" w:cs="Arial"/>
        </w:rPr>
      </w:pPr>
      <w:r w:rsidRPr="00297494">
        <w:rPr>
          <w:rFonts w:ascii="Arial" w:hAnsi="Arial" w:cs="Arial"/>
        </w:rPr>
        <w:t>Finally I would wish to place on record my thanks to those dedicated professionals, volunteers, families and communities who work daily and tirelessly to keep our most vulnerable residents free from abuse and neglect.</w:t>
      </w:r>
    </w:p>
    <w:p w:rsidR="001F0A93" w:rsidRDefault="00213498" w:rsidP="00D40EA6">
      <w:pPr>
        <w:ind w:left="284"/>
        <w:rPr>
          <w:rFonts w:ascii="Arial" w:hAnsi="Arial" w:cs="Arial"/>
          <w:sz w:val="24"/>
          <w:szCs w:val="24"/>
        </w:rPr>
      </w:pPr>
      <w:r>
        <w:rPr>
          <w:rFonts w:ascii="Arial" w:hAnsi="Arial" w:cs="Arial"/>
          <w:noProof/>
          <w:sz w:val="24"/>
          <w:szCs w:val="24"/>
        </w:rPr>
        <w:drawing>
          <wp:inline distT="0" distB="0" distL="0" distR="0" wp14:anchorId="69996703" wp14:editId="3D11DB98">
            <wp:extent cx="1930095" cy="962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Signature - IP.jpg"/>
                    <pic:cNvPicPr/>
                  </pic:nvPicPr>
                  <pic:blipFill>
                    <a:blip r:embed="rId11">
                      <a:extLst>
                        <a:ext uri="{28A0092B-C50C-407E-A947-70E740481C1C}">
                          <a14:useLocalDpi xmlns:a14="http://schemas.microsoft.com/office/drawing/2010/main" val="0"/>
                        </a:ext>
                      </a:extLst>
                    </a:blip>
                    <a:stretch>
                      <a:fillRect/>
                    </a:stretch>
                  </pic:blipFill>
                  <pic:spPr>
                    <a:xfrm>
                      <a:off x="0" y="0"/>
                      <a:ext cx="1932119" cy="963176"/>
                    </a:xfrm>
                    <a:prstGeom prst="rect">
                      <a:avLst/>
                    </a:prstGeom>
                  </pic:spPr>
                </pic:pic>
              </a:graphicData>
            </a:graphic>
          </wp:inline>
        </w:drawing>
      </w:r>
    </w:p>
    <w:p w:rsidR="00DC191E" w:rsidRPr="00B352E3" w:rsidRDefault="007E72B9" w:rsidP="00B352E3">
      <w:pPr>
        <w:rPr>
          <w:rFonts w:ascii="Arial" w:hAnsi="Arial" w:cs="Arial"/>
          <w:b/>
          <w:sz w:val="24"/>
          <w:szCs w:val="28"/>
        </w:rPr>
      </w:pPr>
      <w:r w:rsidRPr="00B352E3">
        <w:rPr>
          <w:rFonts w:ascii="Arial" w:hAnsi="Arial" w:cs="Arial"/>
          <w:b/>
          <w:sz w:val="24"/>
          <w:szCs w:val="28"/>
        </w:rPr>
        <w:lastRenderedPageBreak/>
        <w:t>Ivan Powell</w:t>
      </w:r>
      <w:r w:rsidRPr="00B352E3">
        <w:rPr>
          <w:rFonts w:ascii="Arial" w:hAnsi="Arial" w:cs="Arial"/>
          <w:b/>
          <w:sz w:val="24"/>
          <w:szCs w:val="28"/>
        </w:rPr>
        <w:br/>
        <w:t>Chair of Herefordshire’s Safeguarding Adults Board</w:t>
      </w:r>
    </w:p>
    <w:p w:rsidR="00883F84" w:rsidRDefault="00883F84">
      <w:pPr>
        <w:spacing w:after="200" w:line="276" w:lineRule="auto"/>
        <w:rPr>
          <w:rFonts w:ascii="Arial" w:hAnsi="Arial" w:cs="Arial"/>
          <w:b/>
          <w:color w:val="215868" w:themeColor="accent5" w:themeShade="80"/>
          <w:sz w:val="28"/>
          <w:szCs w:val="28"/>
        </w:rPr>
      </w:pPr>
      <w:r>
        <w:rPr>
          <w:rFonts w:ascii="Arial" w:hAnsi="Arial" w:cs="Arial"/>
          <w:b/>
          <w:color w:val="215868" w:themeColor="accent5" w:themeShade="80"/>
          <w:sz w:val="28"/>
          <w:szCs w:val="28"/>
        </w:rPr>
        <w:br w:type="page"/>
      </w:r>
    </w:p>
    <w:p w:rsidR="007E72B9" w:rsidRPr="00524C34" w:rsidRDefault="006D42DC" w:rsidP="00CB6D84">
      <w:pPr>
        <w:spacing w:after="200" w:line="276" w:lineRule="auto"/>
        <w:rPr>
          <w:rFonts w:ascii="Arial" w:hAnsi="Arial" w:cs="Arial"/>
          <w:b/>
          <w:color w:val="215868" w:themeColor="accent5" w:themeShade="80"/>
          <w:sz w:val="28"/>
          <w:szCs w:val="28"/>
        </w:rPr>
      </w:pPr>
      <w:r w:rsidRPr="00524C34">
        <w:rPr>
          <w:rFonts w:ascii="Arial" w:hAnsi="Arial" w:cs="Arial"/>
          <w:b/>
          <w:color w:val="215868" w:themeColor="accent5" w:themeShade="80"/>
          <w:sz w:val="28"/>
          <w:szCs w:val="28"/>
        </w:rPr>
        <w:lastRenderedPageBreak/>
        <w:t>S</w:t>
      </w:r>
      <w:r w:rsidR="007E72B9" w:rsidRPr="00524C34">
        <w:rPr>
          <w:rFonts w:ascii="Arial" w:hAnsi="Arial" w:cs="Arial"/>
          <w:b/>
          <w:color w:val="215868" w:themeColor="accent5" w:themeShade="80"/>
          <w:sz w:val="28"/>
          <w:szCs w:val="28"/>
        </w:rPr>
        <w:t>trategic priorities</w:t>
      </w:r>
    </w:p>
    <w:p w:rsidR="00917D8D" w:rsidRDefault="00917D8D" w:rsidP="00CB6D84">
      <w:pPr>
        <w:spacing w:before="240"/>
        <w:jc w:val="both"/>
        <w:rPr>
          <w:rFonts w:ascii="Arial" w:hAnsi="Arial" w:cs="Arial"/>
          <w:b/>
          <w:sz w:val="24"/>
          <w:szCs w:val="24"/>
        </w:rPr>
      </w:pPr>
      <w:r w:rsidRPr="00770252">
        <w:rPr>
          <w:rFonts w:ascii="Arial" w:hAnsi="Arial" w:cs="Arial"/>
          <w:b/>
          <w:sz w:val="24"/>
          <w:szCs w:val="24"/>
        </w:rPr>
        <w:t>Introduction</w:t>
      </w:r>
    </w:p>
    <w:p w:rsidR="00287DC5" w:rsidRDefault="00287DC5" w:rsidP="00287DC5">
      <w:pPr>
        <w:jc w:val="both"/>
        <w:rPr>
          <w:rFonts w:ascii="Arial" w:hAnsi="Arial" w:cs="Arial"/>
          <w:b/>
          <w:sz w:val="24"/>
          <w:szCs w:val="24"/>
        </w:rPr>
      </w:pPr>
    </w:p>
    <w:p w:rsidR="00CB6D84" w:rsidRDefault="00732E14" w:rsidP="007D6679">
      <w:pPr>
        <w:jc w:val="both"/>
        <w:rPr>
          <w:rFonts w:ascii="Arial" w:hAnsi="Arial" w:cs="Arial"/>
          <w:sz w:val="24"/>
          <w:szCs w:val="24"/>
        </w:rPr>
      </w:pPr>
      <w:r>
        <w:rPr>
          <w:rFonts w:ascii="Arial" w:hAnsi="Arial" w:cs="Arial"/>
          <w:sz w:val="24"/>
          <w:szCs w:val="24"/>
        </w:rPr>
        <w:t>The strategic plan for 2019-22 was approved previously and includes a yearly business plan.</w:t>
      </w:r>
      <w:r w:rsidR="007D6679">
        <w:rPr>
          <w:rFonts w:ascii="Arial" w:hAnsi="Arial" w:cs="Arial"/>
          <w:sz w:val="24"/>
          <w:szCs w:val="24"/>
        </w:rPr>
        <w:t xml:space="preserve">  This</w:t>
      </w:r>
      <w:r w:rsidR="00CB6D84">
        <w:rPr>
          <w:rFonts w:ascii="Arial" w:hAnsi="Arial" w:cs="Arial"/>
          <w:sz w:val="24"/>
          <w:szCs w:val="24"/>
        </w:rPr>
        <w:t xml:space="preserve"> forms the foundation for the work of the sub groups to deliver the </w:t>
      </w:r>
      <w:r w:rsidR="007D6679">
        <w:rPr>
          <w:rFonts w:ascii="Arial" w:hAnsi="Arial" w:cs="Arial"/>
          <w:sz w:val="24"/>
          <w:szCs w:val="24"/>
        </w:rPr>
        <w:t xml:space="preserve">desired </w:t>
      </w:r>
      <w:r w:rsidR="00CB6D84">
        <w:rPr>
          <w:rFonts w:ascii="Arial" w:hAnsi="Arial" w:cs="Arial"/>
          <w:sz w:val="24"/>
          <w:szCs w:val="24"/>
        </w:rPr>
        <w:t>outcomes</w:t>
      </w:r>
      <w:r w:rsidR="007D6679">
        <w:rPr>
          <w:rFonts w:ascii="Arial" w:hAnsi="Arial" w:cs="Arial"/>
          <w:sz w:val="24"/>
          <w:szCs w:val="24"/>
        </w:rPr>
        <w:t xml:space="preserve"> to safeguard the citizens of Herefordshire</w:t>
      </w:r>
      <w:r w:rsidR="00CB6D84">
        <w:rPr>
          <w:rFonts w:ascii="Arial" w:hAnsi="Arial" w:cs="Arial"/>
          <w:sz w:val="24"/>
          <w:szCs w:val="24"/>
        </w:rPr>
        <w:t xml:space="preserve">.  </w:t>
      </w:r>
    </w:p>
    <w:p w:rsidR="00C57552" w:rsidRDefault="00C57552" w:rsidP="007D6679">
      <w:pPr>
        <w:jc w:val="both"/>
        <w:rPr>
          <w:rFonts w:ascii="Arial" w:hAnsi="Arial" w:cs="Arial"/>
          <w:sz w:val="24"/>
          <w:szCs w:val="24"/>
        </w:rPr>
      </w:pPr>
    </w:p>
    <w:p w:rsidR="00C57552" w:rsidRDefault="00C57552" w:rsidP="007D6679">
      <w:pPr>
        <w:jc w:val="both"/>
        <w:rPr>
          <w:rFonts w:ascii="Arial" w:hAnsi="Arial" w:cs="Arial"/>
          <w:sz w:val="24"/>
          <w:szCs w:val="24"/>
        </w:rPr>
      </w:pPr>
      <w:r>
        <w:rPr>
          <w:rFonts w:ascii="Arial" w:hAnsi="Arial" w:cs="Arial"/>
          <w:sz w:val="24"/>
          <w:szCs w:val="24"/>
        </w:rPr>
        <w:t xml:space="preserve">Whilst developing the strategic plan to deliver safeguarding activity from 2023 it was agreed that the existing business plan would </w:t>
      </w:r>
      <w:r w:rsidR="004D6149">
        <w:rPr>
          <w:rFonts w:ascii="Arial" w:hAnsi="Arial" w:cs="Arial"/>
          <w:sz w:val="24"/>
          <w:szCs w:val="24"/>
        </w:rPr>
        <w:t>extend for another year.</w:t>
      </w:r>
    </w:p>
    <w:p w:rsidR="0066740C" w:rsidRDefault="0066740C" w:rsidP="00CB6D84">
      <w:pPr>
        <w:rPr>
          <w:rFonts w:ascii="Arial" w:hAnsi="Arial" w:cs="Arial"/>
          <w:sz w:val="24"/>
          <w:szCs w:val="24"/>
        </w:rPr>
      </w:pPr>
    </w:p>
    <w:p w:rsidR="00CB6D84" w:rsidRPr="006676D8" w:rsidRDefault="004D6149" w:rsidP="00CB6D84">
      <w:pPr>
        <w:rPr>
          <w:rFonts w:ascii="Arial" w:hAnsi="Arial" w:cs="Arial"/>
          <w:sz w:val="24"/>
          <w:szCs w:val="24"/>
        </w:rPr>
      </w:pPr>
      <w:r>
        <w:rPr>
          <w:rFonts w:ascii="Arial" w:hAnsi="Arial" w:cs="Arial"/>
          <w:sz w:val="24"/>
          <w:szCs w:val="24"/>
        </w:rPr>
        <w:t>The business p</w:t>
      </w:r>
      <w:r w:rsidR="00CB6D84" w:rsidRPr="006676D8">
        <w:rPr>
          <w:rFonts w:ascii="Arial" w:hAnsi="Arial" w:cs="Arial"/>
          <w:sz w:val="24"/>
          <w:szCs w:val="24"/>
        </w:rPr>
        <w:t>lan is develo</w:t>
      </w:r>
      <w:r w:rsidR="00FC617D">
        <w:rPr>
          <w:rFonts w:ascii="Arial" w:hAnsi="Arial" w:cs="Arial"/>
          <w:sz w:val="24"/>
          <w:szCs w:val="24"/>
        </w:rPr>
        <w:t>ped to enable the Safeguarding Adult B</w:t>
      </w:r>
      <w:r w:rsidR="00CB6D84" w:rsidRPr="006676D8">
        <w:rPr>
          <w:rFonts w:ascii="Arial" w:hAnsi="Arial" w:cs="Arial"/>
          <w:sz w:val="24"/>
          <w:szCs w:val="24"/>
        </w:rPr>
        <w:t>oard to carry out its functions as set out in legislation and guidance. This includes ensuring the</w:t>
      </w:r>
      <w:r w:rsidR="003C6120">
        <w:rPr>
          <w:rFonts w:ascii="Arial" w:hAnsi="Arial" w:cs="Arial"/>
          <w:sz w:val="24"/>
          <w:szCs w:val="24"/>
        </w:rPr>
        <w:t xml:space="preserve"> </w:t>
      </w:r>
      <w:r w:rsidR="00377567">
        <w:rPr>
          <w:rFonts w:ascii="Arial" w:hAnsi="Arial" w:cs="Arial"/>
          <w:sz w:val="24"/>
          <w:szCs w:val="24"/>
        </w:rPr>
        <w:t>safeguarding</w:t>
      </w:r>
      <w:r w:rsidR="00CB6D84" w:rsidRPr="006676D8">
        <w:rPr>
          <w:rFonts w:ascii="Arial" w:hAnsi="Arial" w:cs="Arial"/>
          <w:sz w:val="24"/>
          <w:szCs w:val="24"/>
        </w:rPr>
        <w:t xml:space="preserve"> of adults in the following circumstances:</w:t>
      </w:r>
    </w:p>
    <w:p w:rsidR="00CB6D84" w:rsidRPr="006676D8" w:rsidRDefault="00CB6D84" w:rsidP="007D6679">
      <w:pPr>
        <w:pStyle w:val="legclearfix2"/>
        <w:ind w:left="567"/>
        <w:rPr>
          <w:rFonts w:ascii="Arial" w:hAnsi="Arial" w:cs="Arial"/>
          <w:sz w:val="24"/>
          <w:szCs w:val="24"/>
          <w:lang w:val="en"/>
        </w:rPr>
      </w:pPr>
      <w:r w:rsidRPr="006676D8">
        <w:rPr>
          <w:rStyle w:val="legds2"/>
          <w:rFonts w:ascii="Arial" w:hAnsi="Arial" w:cs="Arial"/>
          <w:sz w:val="24"/>
          <w:szCs w:val="24"/>
          <w:lang w:val="en"/>
          <w:specVanish w:val="0"/>
        </w:rPr>
        <w:t>(a) Has needs for care and support (whether or not the authority is meeting any of those needs),</w:t>
      </w:r>
    </w:p>
    <w:p w:rsidR="00CB6D84" w:rsidRPr="006676D8" w:rsidRDefault="00CB6D84" w:rsidP="007D6679">
      <w:pPr>
        <w:pStyle w:val="legclearfix2"/>
        <w:ind w:left="567"/>
        <w:rPr>
          <w:rFonts w:ascii="Arial" w:hAnsi="Arial" w:cs="Arial"/>
          <w:sz w:val="24"/>
          <w:szCs w:val="24"/>
          <w:lang w:val="en"/>
        </w:rPr>
      </w:pPr>
      <w:r w:rsidRPr="006676D8">
        <w:rPr>
          <w:rStyle w:val="legds2"/>
          <w:rFonts w:ascii="Arial" w:hAnsi="Arial" w:cs="Arial"/>
          <w:sz w:val="24"/>
          <w:szCs w:val="24"/>
          <w:lang w:val="en"/>
          <w:specVanish w:val="0"/>
        </w:rPr>
        <w:t>(b) Is experiencing, or is at risk of, abuse or neglect, and</w:t>
      </w:r>
    </w:p>
    <w:p w:rsidR="00CB6D84" w:rsidRPr="006676D8" w:rsidRDefault="00CB6D84" w:rsidP="007D6679">
      <w:pPr>
        <w:pStyle w:val="legclearfix2"/>
        <w:spacing w:after="0" w:line="240" w:lineRule="auto"/>
        <w:ind w:left="567"/>
        <w:rPr>
          <w:rStyle w:val="legds2"/>
          <w:rFonts w:ascii="Arial" w:hAnsi="Arial" w:cs="Arial"/>
          <w:sz w:val="24"/>
          <w:szCs w:val="24"/>
          <w:lang w:val="en"/>
        </w:rPr>
      </w:pPr>
      <w:r w:rsidRPr="006676D8">
        <w:rPr>
          <w:rStyle w:val="legds2"/>
          <w:rFonts w:ascii="Arial" w:hAnsi="Arial" w:cs="Arial"/>
          <w:sz w:val="24"/>
          <w:szCs w:val="24"/>
          <w:lang w:val="en"/>
          <w:specVanish w:val="0"/>
        </w:rPr>
        <w:t>(c) As a result of those needs is unable to protect him or herself against the abuse or neglect or the risk of it.</w:t>
      </w:r>
    </w:p>
    <w:p w:rsidR="00CB6D84" w:rsidRDefault="00CB6D84" w:rsidP="00287DC5">
      <w:pPr>
        <w:rPr>
          <w:rStyle w:val="legds2"/>
          <w:rFonts w:ascii="Arial" w:hAnsi="Arial" w:cs="Arial"/>
          <w:sz w:val="24"/>
          <w:szCs w:val="24"/>
          <w:lang w:val="en"/>
        </w:rPr>
      </w:pPr>
    </w:p>
    <w:p w:rsidR="00CB6D84" w:rsidRDefault="00CB6D84" w:rsidP="00CB6D84">
      <w:pPr>
        <w:rPr>
          <w:rFonts w:ascii="Arial" w:hAnsi="Arial" w:cs="Arial"/>
          <w:sz w:val="24"/>
          <w:szCs w:val="24"/>
        </w:rPr>
      </w:pPr>
      <w:r>
        <w:rPr>
          <w:rStyle w:val="legds2"/>
          <w:rFonts w:ascii="Arial" w:hAnsi="Arial" w:cs="Arial"/>
          <w:sz w:val="24"/>
          <w:szCs w:val="24"/>
          <w:lang w:val="en"/>
          <w:specVanish w:val="0"/>
        </w:rPr>
        <w:t>The way in which a</w:t>
      </w:r>
      <w:r w:rsidRPr="006676D8">
        <w:rPr>
          <w:rStyle w:val="legds2"/>
          <w:rFonts w:ascii="Arial" w:hAnsi="Arial" w:cs="Arial"/>
          <w:sz w:val="24"/>
          <w:szCs w:val="24"/>
          <w:lang w:val="en"/>
          <w:specVanish w:val="0"/>
        </w:rPr>
        <w:t xml:space="preserve"> SAB must seek to achieve its objective is by coordinating and ensuring the effectiveness of what each of its members does to safeguard vulnerable adults. HSAB achieves this through scrutiny, challenge, learning and support.</w:t>
      </w:r>
      <w:r w:rsidRPr="006676D8">
        <w:rPr>
          <w:rFonts w:ascii="Arial" w:hAnsi="Arial" w:cs="Arial"/>
          <w:sz w:val="24"/>
          <w:szCs w:val="24"/>
        </w:rPr>
        <w:t xml:space="preserve"> The key outcomes and actions in this plan are designed to help us demonstrate </w:t>
      </w:r>
      <w:r w:rsidRPr="006676D8">
        <w:rPr>
          <w:rFonts w:ascii="Arial" w:hAnsi="Arial" w:cs="Arial"/>
          <w:b/>
          <w:sz w:val="24"/>
          <w:szCs w:val="24"/>
        </w:rPr>
        <w:t>Strong Partnership</w:t>
      </w:r>
      <w:r w:rsidRPr="006676D8">
        <w:rPr>
          <w:rFonts w:ascii="Arial" w:hAnsi="Arial" w:cs="Arial"/>
          <w:sz w:val="24"/>
          <w:szCs w:val="24"/>
        </w:rPr>
        <w:t xml:space="preserve">, which is an essential part of ensuring strong and effective working together to safeguard vulnerable adults.     </w:t>
      </w:r>
    </w:p>
    <w:p w:rsidR="00CB6D84" w:rsidRPr="006676D8" w:rsidRDefault="00CB6D84" w:rsidP="00CB6D84">
      <w:pPr>
        <w:rPr>
          <w:rFonts w:ascii="Arial" w:hAnsi="Arial" w:cs="Arial"/>
          <w:sz w:val="24"/>
          <w:szCs w:val="24"/>
        </w:rPr>
      </w:pPr>
      <w:r w:rsidRPr="006676D8">
        <w:rPr>
          <w:rFonts w:ascii="Arial" w:hAnsi="Arial" w:cs="Arial"/>
          <w:sz w:val="24"/>
          <w:szCs w:val="24"/>
        </w:rPr>
        <w:t xml:space="preserve">  </w:t>
      </w:r>
    </w:p>
    <w:p w:rsidR="00CB6D84" w:rsidRDefault="00CB6D84" w:rsidP="00CB6D84"/>
    <w:p w:rsidR="00732E14" w:rsidRDefault="00732E14">
      <w:pPr>
        <w:spacing w:after="200" w:line="276" w:lineRule="auto"/>
        <w:rPr>
          <w:rFonts w:ascii="Arial" w:hAnsi="Arial" w:cs="Arial"/>
          <w:b/>
          <w:sz w:val="28"/>
          <w:szCs w:val="28"/>
        </w:rPr>
      </w:pPr>
      <w:r>
        <w:rPr>
          <w:rFonts w:ascii="Arial" w:hAnsi="Arial" w:cs="Arial"/>
          <w:b/>
          <w:sz w:val="28"/>
          <w:szCs w:val="28"/>
        </w:rPr>
        <w:br w:type="page"/>
      </w:r>
    </w:p>
    <w:p w:rsidR="00A1481F" w:rsidRDefault="00A1481F" w:rsidP="00464A8A">
      <w:pPr>
        <w:rPr>
          <w:rFonts w:ascii="Arial" w:hAnsi="Arial" w:cs="Arial"/>
          <w:b/>
          <w:color w:val="215868" w:themeColor="accent5" w:themeShade="80"/>
          <w:sz w:val="28"/>
          <w:szCs w:val="28"/>
        </w:rPr>
      </w:pPr>
      <w:r w:rsidRPr="00AA3DC3">
        <w:rPr>
          <w:rFonts w:ascii="Arial" w:hAnsi="Arial" w:cs="Arial"/>
          <w:b/>
          <w:color w:val="215868" w:themeColor="accent5" w:themeShade="80"/>
          <w:sz w:val="28"/>
          <w:szCs w:val="28"/>
        </w:rPr>
        <w:lastRenderedPageBreak/>
        <w:t>Priority One: Prevention</w:t>
      </w:r>
    </w:p>
    <w:p w:rsidR="0088546A" w:rsidRDefault="0088546A" w:rsidP="00464A8A">
      <w:pPr>
        <w:rPr>
          <w:rFonts w:ascii="Arial" w:hAnsi="Arial" w:cs="Arial"/>
          <w:b/>
          <w:color w:val="215868" w:themeColor="accent5" w:themeShade="80"/>
          <w:sz w:val="28"/>
          <w:szCs w:val="28"/>
        </w:rPr>
      </w:pPr>
    </w:p>
    <w:tbl>
      <w:tblPr>
        <w:tblStyle w:val="TableGrid"/>
        <w:tblW w:w="9640" w:type="dxa"/>
        <w:tblInd w:w="-147" w:type="dxa"/>
        <w:tblLook w:val="04A0" w:firstRow="1" w:lastRow="0" w:firstColumn="1" w:lastColumn="0" w:noHBand="0" w:noVBand="1"/>
      </w:tblPr>
      <w:tblGrid>
        <w:gridCol w:w="4820"/>
        <w:gridCol w:w="4820"/>
      </w:tblGrid>
      <w:tr w:rsidR="004D6092" w:rsidRPr="00F903A0" w:rsidTr="004D6092">
        <w:trPr>
          <w:trHeight w:val="567"/>
        </w:trPr>
        <w:tc>
          <w:tcPr>
            <w:tcW w:w="9640" w:type="dxa"/>
            <w:gridSpan w:val="2"/>
            <w:vAlign w:val="center"/>
          </w:tcPr>
          <w:p w:rsidR="004D6092" w:rsidRPr="00F903A0" w:rsidRDefault="004D6092" w:rsidP="00604A69">
            <w:pPr>
              <w:pStyle w:val="NormalWeb"/>
              <w:spacing w:before="0" w:beforeAutospacing="0" w:after="0" w:afterAutospacing="0"/>
              <w:rPr>
                <w:rFonts w:ascii="Arial" w:hAnsi="Arial" w:cs="Arial"/>
                <w:b/>
              </w:rPr>
            </w:pPr>
            <w:r w:rsidRPr="00F903A0">
              <w:rPr>
                <w:rFonts w:ascii="Arial" w:hAnsi="Arial" w:cs="Arial"/>
                <w:b/>
              </w:rPr>
              <w:t xml:space="preserve">To ensure Herefordshire residents receive quality, person </w:t>
            </w:r>
            <w:r w:rsidR="00B546A5" w:rsidRPr="00F903A0">
              <w:rPr>
                <w:rFonts w:ascii="Arial" w:hAnsi="Arial" w:cs="Arial"/>
                <w:b/>
              </w:rPr>
              <w:t>centered</w:t>
            </w:r>
            <w:r w:rsidRPr="00F903A0">
              <w:rPr>
                <w:rFonts w:ascii="Arial" w:hAnsi="Arial" w:cs="Arial"/>
                <w:b/>
              </w:rPr>
              <w:t xml:space="preserve"> services, safeguarding responses are proportionate and people avoid reoccurrence of abuse</w:t>
            </w:r>
          </w:p>
        </w:tc>
      </w:tr>
      <w:tr w:rsidR="004D6092" w:rsidRPr="00F903A0" w:rsidTr="004D6092">
        <w:trPr>
          <w:trHeight w:val="567"/>
        </w:trPr>
        <w:tc>
          <w:tcPr>
            <w:tcW w:w="4820" w:type="dxa"/>
            <w:vAlign w:val="center"/>
          </w:tcPr>
          <w:p w:rsidR="004D6092" w:rsidRPr="00A827D1" w:rsidRDefault="004D6149" w:rsidP="00604A69">
            <w:pPr>
              <w:rPr>
                <w:rFonts w:ascii="Arial" w:hAnsi="Arial" w:cs="Arial"/>
                <w:b/>
                <w:sz w:val="24"/>
                <w:szCs w:val="24"/>
                <w:lang w:val="en-GB"/>
              </w:rPr>
            </w:pPr>
            <w:r w:rsidRPr="00A827D1">
              <w:rPr>
                <w:rFonts w:ascii="Arial" w:hAnsi="Arial" w:cs="Arial"/>
                <w:b/>
                <w:sz w:val="24"/>
                <w:szCs w:val="24"/>
                <w:lang w:val="en-GB"/>
              </w:rPr>
              <w:t>Business plan 22/23</w:t>
            </w:r>
          </w:p>
        </w:tc>
        <w:tc>
          <w:tcPr>
            <w:tcW w:w="4820" w:type="dxa"/>
            <w:vAlign w:val="center"/>
          </w:tcPr>
          <w:p w:rsidR="004D6092" w:rsidRPr="00F903A0" w:rsidRDefault="004D6092" w:rsidP="00604A69">
            <w:pPr>
              <w:rPr>
                <w:rFonts w:ascii="Arial" w:hAnsi="Arial" w:cs="Arial"/>
                <w:b/>
                <w:sz w:val="24"/>
                <w:szCs w:val="24"/>
                <w:lang w:val="en-GB"/>
              </w:rPr>
            </w:pPr>
            <w:r w:rsidRPr="00F903A0">
              <w:rPr>
                <w:rFonts w:ascii="Arial" w:hAnsi="Arial" w:cs="Arial"/>
                <w:b/>
                <w:sz w:val="24"/>
                <w:szCs w:val="24"/>
                <w:lang w:val="en-GB"/>
              </w:rPr>
              <w:t>Action</w:t>
            </w:r>
          </w:p>
        </w:tc>
      </w:tr>
      <w:tr w:rsidR="004D6092" w:rsidRPr="00F903A0" w:rsidTr="004D6092">
        <w:trPr>
          <w:trHeight w:val="567"/>
        </w:trPr>
        <w:tc>
          <w:tcPr>
            <w:tcW w:w="4820" w:type="dxa"/>
            <w:vAlign w:val="center"/>
          </w:tcPr>
          <w:p w:rsidR="004D6092" w:rsidRPr="00A827D1" w:rsidRDefault="004D6092" w:rsidP="00604A69">
            <w:pPr>
              <w:pStyle w:val="NormalWeb"/>
              <w:spacing w:before="0" w:beforeAutospacing="0" w:after="0" w:afterAutospacing="0"/>
              <w:rPr>
                <w:rFonts w:ascii="Arial" w:hAnsi="Arial" w:cs="Arial"/>
                <w:lang w:eastAsia="en-US"/>
              </w:rPr>
            </w:pPr>
            <w:r w:rsidRPr="00A827D1">
              <w:rPr>
                <w:rFonts w:ascii="Arial" w:hAnsi="Arial" w:cs="Arial"/>
                <w:lang w:eastAsia="en-US"/>
              </w:rPr>
              <w:t xml:space="preserve">Talk Community (TC) </w:t>
            </w:r>
            <w:r w:rsidRPr="00A827D1">
              <w:rPr>
                <w:rFonts w:ascii="Arial" w:hAnsi="Arial" w:cs="Arial"/>
                <w:lang w:val="en-GB" w:eastAsia="en-US"/>
              </w:rPr>
              <w:t>programme</w:t>
            </w:r>
            <w:r w:rsidRPr="00A827D1">
              <w:rPr>
                <w:rFonts w:ascii="Arial" w:hAnsi="Arial" w:cs="Arial"/>
                <w:lang w:eastAsia="en-US"/>
              </w:rPr>
              <w:t xml:space="preserve"> provides appropriate safeguarding signposting for the community </w:t>
            </w:r>
          </w:p>
        </w:tc>
        <w:tc>
          <w:tcPr>
            <w:tcW w:w="4820" w:type="dxa"/>
            <w:vAlign w:val="center"/>
          </w:tcPr>
          <w:p w:rsidR="004D6092" w:rsidRPr="004D36F8" w:rsidRDefault="004D6092" w:rsidP="00604A69">
            <w:pPr>
              <w:pStyle w:val="CommentText"/>
              <w:rPr>
                <w:rFonts w:ascii="Arial" w:hAnsi="Arial" w:cs="Arial"/>
                <w:sz w:val="24"/>
                <w:szCs w:val="24"/>
              </w:rPr>
            </w:pPr>
            <w:r w:rsidRPr="004D36F8">
              <w:rPr>
                <w:rFonts w:ascii="Arial" w:hAnsi="Arial" w:cs="Arial"/>
                <w:sz w:val="24"/>
                <w:szCs w:val="24"/>
              </w:rPr>
              <w:t xml:space="preserve">The TC </w:t>
            </w:r>
            <w:r w:rsidRPr="00026838">
              <w:rPr>
                <w:rFonts w:ascii="Arial" w:hAnsi="Arial" w:cs="Arial"/>
                <w:sz w:val="24"/>
                <w:szCs w:val="24"/>
                <w:lang w:val="en-GB"/>
              </w:rPr>
              <w:t>programme</w:t>
            </w:r>
            <w:r w:rsidRPr="004D36F8">
              <w:rPr>
                <w:rFonts w:ascii="Arial" w:hAnsi="Arial" w:cs="Arial"/>
                <w:sz w:val="24"/>
                <w:szCs w:val="24"/>
              </w:rPr>
              <w:t xml:space="preserve"> needs to demonstrate that safeguarding is one of the golden threads running through its work.  </w:t>
            </w:r>
          </w:p>
        </w:tc>
      </w:tr>
      <w:tr w:rsidR="004D6092" w:rsidRPr="00F903A0" w:rsidTr="00321AC2">
        <w:trPr>
          <w:trHeight w:val="567"/>
        </w:trPr>
        <w:tc>
          <w:tcPr>
            <w:tcW w:w="9640" w:type="dxa"/>
            <w:gridSpan w:val="2"/>
            <w:vAlign w:val="center"/>
          </w:tcPr>
          <w:p w:rsidR="004D6092" w:rsidRPr="00A827D1" w:rsidRDefault="004D6092" w:rsidP="00604A69">
            <w:pPr>
              <w:pStyle w:val="NormalWeb"/>
              <w:spacing w:before="0" w:beforeAutospacing="0" w:after="0" w:afterAutospacing="0"/>
              <w:rPr>
                <w:rFonts w:ascii="Arial" w:hAnsi="Arial" w:cs="Arial"/>
                <w:b/>
                <w:lang w:eastAsia="en-US"/>
              </w:rPr>
            </w:pPr>
            <w:r w:rsidRPr="00A827D1">
              <w:rPr>
                <w:rFonts w:ascii="Arial" w:hAnsi="Arial" w:cs="Arial"/>
                <w:b/>
                <w:lang w:eastAsia="en-US"/>
              </w:rPr>
              <w:t>Progress:</w:t>
            </w:r>
          </w:p>
          <w:p w:rsidR="00F0368C" w:rsidRDefault="00F0368C" w:rsidP="00F0368C">
            <w:pPr>
              <w:pStyle w:val="NormalWeb"/>
              <w:spacing w:before="0" w:beforeAutospacing="0" w:after="0" w:afterAutospacing="0"/>
              <w:rPr>
                <w:rFonts w:ascii="Arial" w:hAnsi="Arial" w:cs="Arial"/>
                <w:sz w:val="22"/>
                <w:szCs w:val="22"/>
                <w:lang w:eastAsia="en-US"/>
              </w:rPr>
            </w:pPr>
            <w:r w:rsidRPr="00745D1E">
              <w:rPr>
                <w:rFonts w:ascii="Arial" w:hAnsi="Arial" w:cs="Arial"/>
                <w:sz w:val="22"/>
                <w:szCs w:val="22"/>
                <w:lang w:eastAsia="en-US"/>
              </w:rPr>
              <w:t>All TC staff have received training in safeguarding and are able to recognise and respond to safeguarding concerns.  They are able to signpost residents as necessary.</w:t>
            </w:r>
          </w:p>
          <w:p w:rsidR="00F0368C" w:rsidRPr="00745D1E" w:rsidRDefault="00F0368C" w:rsidP="00F0368C">
            <w:pPr>
              <w:pStyle w:val="NormalWeb"/>
              <w:spacing w:before="0" w:beforeAutospacing="0" w:after="0" w:afterAutospacing="0"/>
              <w:rPr>
                <w:rFonts w:ascii="Arial" w:hAnsi="Arial" w:cs="Arial"/>
                <w:sz w:val="22"/>
                <w:szCs w:val="22"/>
                <w:lang w:val="en-GB" w:eastAsia="en-US"/>
              </w:rPr>
            </w:pPr>
            <w:r>
              <w:rPr>
                <w:rFonts w:ascii="Arial" w:hAnsi="Arial" w:cs="Arial"/>
                <w:sz w:val="22"/>
                <w:szCs w:val="22"/>
                <w:lang w:eastAsia="en-US"/>
              </w:rPr>
              <w:t>All volunteers within Hubs and Community Groups are actively encouraged to undertake training.</w:t>
            </w:r>
          </w:p>
          <w:p w:rsidR="004D6092" w:rsidRDefault="00F0368C" w:rsidP="00F0368C">
            <w:pPr>
              <w:pStyle w:val="NormalWeb"/>
              <w:spacing w:before="0" w:beforeAutospacing="0" w:after="0" w:afterAutospacing="0"/>
              <w:rPr>
                <w:rFonts w:ascii="Arial" w:hAnsi="Arial" w:cs="Arial"/>
                <w:sz w:val="22"/>
                <w:szCs w:val="22"/>
              </w:rPr>
            </w:pPr>
            <w:r w:rsidRPr="007454CC">
              <w:rPr>
                <w:rFonts w:ascii="Arial" w:hAnsi="Arial" w:cs="Arial"/>
                <w:sz w:val="22"/>
                <w:szCs w:val="22"/>
              </w:rPr>
              <w:t>All the providers delivering the Holiday Activity Fund must provide their safeguarding policy during the application process and ahead of appointing them to deliver the activity.</w:t>
            </w:r>
          </w:p>
          <w:p w:rsidR="00F0368C" w:rsidRDefault="00F0368C" w:rsidP="00F0368C">
            <w:pPr>
              <w:pStyle w:val="NormalWeb"/>
              <w:spacing w:before="0" w:beforeAutospacing="0" w:after="0" w:afterAutospacing="0"/>
              <w:rPr>
                <w:rFonts w:ascii="Arial" w:hAnsi="Arial" w:cs="Arial"/>
                <w:sz w:val="22"/>
                <w:szCs w:val="22"/>
              </w:rPr>
            </w:pPr>
            <w:r>
              <w:rPr>
                <w:rFonts w:ascii="Arial" w:hAnsi="Arial" w:cs="Arial"/>
                <w:sz w:val="22"/>
                <w:szCs w:val="22"/>
              </w:rPr>
              <w:t xml:space="preserve">A </w:t>
            </w:r>
            <w:r w:rsidR="00BD1FB4">
              <w:rPr>
                <w:rFonts w:ascii="Arial" w:hAnsi="Arial" w:cs="Arial"/>
                <w:sz w:val="22"/>
                <w:szCs w:val="22"/>
              </w:rPr>
              <w:t>“</w:t>
            </w:r>
            <w:r>
              <w:rPr>
                <w:rFonts w:ascii="Arial" w:hAnsi="Arial" w:cs="Arial"/>
                <w:sz w:val="22"/>
                <w:szCs w:val="22"/>
              </w:rPr>
              <w:t>vulnerability and exploitation</w:t>
            </w:r>
            <w:r w:rsidR="00BD1FB4">
              <w:rPr>
                <w:rFonts w:ascii="Arial" w:hAnsi="Arial" w:cs="Arial"/>
                <w:sz w:val="22"/>
                <w:szCs w:val="22"/>
              </w:rPr>
              <w:t>”</w:t>
            </w:r>
            <w:r>
              <w:rPr>
                <w:rFonts w:ascii="Arial" w:hAnsi="Arial" w:cs="Arial"/>
                <w:sz w:val="22"/>
                <w:szCs w:val="22"/>
              </w:rPr>
              <w:t xml:space="preserve"> session was delivered to all HAF providers by the Police and Crime Commissioner trainer.  This cohort are also encouraged to undertake the Local Authority Designated Officer tr</w:t>
            </w:r>
            <w:r w:rsidR="00C541A9">
              <w:rPr>
                <w:rFonts w:ascii="Arial" w:hAnsi="Arial" w:cs="Arial"/>
                <w:sz w:val="22"/>
                <w:szCs w:val="22"/>
              </w:rPr>
              <w:t>aining for managing allegation</w:t>
            </w:r>
            <w:r>
              <w:rPr>
                <w:rFonts w:ascii="Arial" w:hAnsi="Arial" w:cs="Arial"/>
                <w:sz w:val="22"/>
                <w:szCs w:val="22"/>
              </w:rPr>
              <w:t>s involving staff.</w:t>
            </w:r>
          </w:p>
          <w:p w:rsidR="00F0368C" w:rsidRPr="00A827D1" w:rsidRDefault="00F0368C" w:rsidP="00F0368C">
            <w:pPr>
              <w:pStyle w:val="NormalWeb"/>
              <w:spacing w:before="0" w:beforeAutospacing="0" w:after="0" w:afterAutospacing="0"/>
              <w:rPr>
                <w:rFonts w:ascii="Arial" w:hAnsi="Arial" w:cs="Arial"/>
                <w:sz w:val="22"/>
                <w:szCs w:val="22"/>
              </w:rPr>
            </w:pPr>
          </w:p>
        </w:tc>
      </w:tr>
      <w:tr w:rsidR="004D6092" w:rsidRPr="00F903A0" w:rsidTr="0011006F">
        <w:trPr>
          <w:trHeight w:val="567"/>
        </w:trPr>
        <w:tc>
          <w:tcPr>
            <w:tcW w:w="4820" w:type="dxa"/>
            <w:vAlign w:val="center"/>
          </w:tcPr>
          <w:p w:rsidR="004D6092" w:rsidRPr="00A827D1" w:rsidRDefault="004D6092" w:rsidP="00604A69">
            <w:pPr>
              <w:pStyle w:val="NormalWeb"/>
              <w:spacing w:before="0" w:beforeAutospacing="0" w:after="0" w:afterAutospacing="0"/>
              <w:rPr>
                <w:rFonts w:ascii="Arial" w:hAnsi="Arial" w:cs="Arial"/>
                <w:lang w:eastAsia="en-US"/>
              </w:rPr>
            </w:pPr>
            <w:r w:rsidRPr="00A827D1">
              <w:rPr>
                <w:rFonts w:ascii="Arial" w:hAnsi="Arial" w:cs="Arial"/>
                <w:lang w:eastAsia="en-US"/>
              </w:rPr>
              <w:t>Assurance of quality of care and safeguarding in care homes</w:t>
            </w:r>
          </w:p>
          <w:p w:rsidR="004D6092" w:rsidRPr="00A827D1" w:rsidRDefault="004D6092" w:rsidP="00604A69">
            <w:pPr>
              <w:pStyle w:val="NormalWeb"/>
              <w:spacing w:before="0" w:beforeAutospacing="0" w:after="0" w:afterAutospacing="0"/>
              <w:rPr>
                <w:rFonts w:ascii="Arial" w:hAnsi="Arial" w:cs="Arial"/>
                <w:lang w:eastAsia="en-US"/>
              </w:rPr>
            </w:pPr>
          </w:p>
        </w:tc>
        <w:tc>
          <w:tcPr>
            <w:tcW w:w="4820" w:type="dxa"/>
          </w:tcPr>
          <w:p w:rsidR="004D6092" w:rsidRPr="00F903A0" w:rsidRDefault="004D6092" w:rsidP="0011006F">
            <w:pPr>
              <w:pStyle w:val="NormalWeb"/>
              <w:spacing w:before="0" w:beforeAutospacing="0" w:after="0" w:afterAutospacing="0"/>
              <w:rPr>
                <w:rFonts w:ascii="Arial" w:hAnsi="Arial" w:cs="Arial"/>
                <w:lang w:eastAsia="en-US"/>
              </w:rPr>
            </w:pPr>
            <w:r w:rsidRPr="00F903A0">
              <w:rPr>
                <w:rFonts w:ascii="Arial" w:hAnsi="Arial" w:cs="Arial"/>
                <w:lang w:eastAsia="en-US"/>
              </w:rPr>
              <w:t xml:space="preserve">Consider the work of the </w:t>
            </w:r>
            <w:r>
              <w:rPr>
                <w:rFonts w:ascii="Arial" w:hAnsi="Arial" w:cs="Arial"/>
                <w:lang w:eastAsia="en-US"/>
              </w:rPr>
              <w:t>Care Home Support network</w:t>
            </w:r>
          </w:p>
        </w:tc>
      </w:tr>
      <w:tr w:rsidR="004D6092" w:rsidRPr="00F903A0" w:rsidTr="00321AC2">
        <w:trPr>
          <w:trHeight w:val="567"/>
        </w:trPr>
        <w:tc>
          <w:tcPr>
            <w:tcW w:w="9640" w:type="dxa"/>
            <w:gridSpan w:val="2"/>
            <w:vAlign w:val="center"/>
          </w:tcPr>
          <w:p w:rsidR="004D6092" w:rsidRPr="00A827D1" w:rsidRDefault="004D6092" w:rsidP="004D6092">
            <w:pPr>
              <w:rPr>
                <w:rFonts w:ascii="Arial" w:hAnsi="Arial" w:cs="Arial"/>
                <w:b/>
              </w:rPr>
            </w:pPr>
            <w:r w:rsidRPr="00A827D1">
              <w:rPr>
                <w:rFonts w:ascii="Arial" w:hAnsi="Arial" w:cs="Arial"/>
                <w:b/>
              </w:rPr>
              <w:t>Progress:</w:t>
            </w:r>
          </w:p>
          <w:p w:rsidR="00A827D1" w:rsidRPr="00A827D1" w:rsidRDefault="00A827D1" w:rsidP="00A827D1">
            <w:pPr>
              <w:rPr>
                <w:rFonts w:ascii="Arial" w:hAnsi="Arial" w:cs="Arial"/>
              </w:rPr>
            </w:pPr>
            <w:r w:rsidRPr="00A827D1">
              <w:rPr>
                <w:rFonts w:ascii="Arial" w:hAnsi="Arial" w:cs="Arial"/>
              </w:rPr>
              <w:t xml:space="preserve">Our primary aim is to ensure its commissioned adult, children's and young peoples’ social care providers deliver a good quality service to the people of Herefordshire.  We continue to deliver an assurance program through robust quality assurance processes that evaluate and support services to improve. </w:t>
            </w:r>
          </w:p>
          <w:p w:rsidR="00A827D1" w:rsidRPr="00A827D1" w:rsidRDefault="00A827D1" w:rsidP="00A827D1">
            <w:pPr>
              <w:rPr>
                <w:rFonts w:ascii="Arial" w:hAnsi="Arial" w:cs="Arial"/>
              </w:rPr>
            </w:pPr>
            <w:r w:rsidRPr="00A827D1">
              <w:rPr>
                <w:rFonts w:ascii="Arial" w:hAnsi="Arial" w:cs="Arial"/>
              </w:rPr>
              <w:t>Quality assurance will be delivered in alignment with Herefordshire Council’s People’s values of which the six principles are:</w:t>
            </w:r>
          </w:p>
          <w:p w:rsidR="00A827D1" w:rsidRPr="00A827D1" w:rsidRDefault="00A827D1" w:rsidP="00A827D1">
            <w:pPr>
              <w:pStyle w:val="ListParagraph"/>
              <w:numPr>
                <w:ilvl w:val="0"/>
                <w:numId w:val="41"/>
              </w:numPr>
              <w:spacing w:after="160" w:line="252" w:lineRule="auto"/>
              <w:rPr>
                <w:rFonts w:ascii="Arial" w:hAnsi="Arial" w:cs="Arial"/>
              </w:rPr>
            </w:pPr>
            <w:r w:rsidRPr="00A827D1">
              <w:rPr>
                <w:rFonts w:ascii="Arial" w:hAnsi="Arial" w:cs="Arial"/>
                <w:b/>
                <w:bCs/>
              </w:rPr>
              <w:t>People</w:t>
            </w:r>
            <w:r w:rsidRPr="00A827D1">
              <w:rPr>
                <w:rFonts w:ascii="Arial" w:hAnsi="Arial" w:cs="Arial"/>
              </w:rPr>
              <w:t>: treating people fairly, with compassion, respect and dignity</w:t>
            </w:r>
          </w:p>
          <w:p w:rsidR="00A827D1" w:rsidRPr="00A827D1" w:rsidRDefault="00A827D1" w:rsidP="00A827D1">
            <w:pPr>
              <w:pStyle w:val="ListParagraph"/>
              <w:numPr>
                <w:ilvl w:val="0"/>
                <w:numId w:val="41"/>
              </w:numPr>
              <w:spacing w:after="160" w:line="252" w:lineRule="auto"/>
              <w:rPr>
                <w:rFonts w:ascii="Arial" w:hAnsi="Arial" w:cs="Arial"/>
              </w:rPr>
            </w:pPr>
            <w:r w:rsidRPr="00A827D1">
              <w:rPr>
                <w:rFonts w:ascii="Arial" w:hAnsi="Arial" w:cs="Arial"/>
                <w:b/>
                <w:bCs/>
              </w:rPr>
              <w:t>Excellence</w:t>
            </w:r>
            <w:r w:rsidRPr="00A827D1">
              <w:rPr>
                <w:rFonts w:ascii="Arial" w:hAnsi="Arial" w:cs="Arial"/>
              </w:rPr>
              <w:t>: striving for excellence, and the appropriate quality of services, care and life in Herefordshire</w:t>
            </w:r>
          </w:p>
          <w:p w:rsidR="00A827D1" w:rsidRPr="00A827D1" w:rsidRDefault="00A827D1" w:rsidP="00A827D1">
            <w:pPr>
              <w:pStyle w:val="ListParagraph"/>
              <w:numPr>
                <w:ilvl w:val="0"/>
                <w:numId w:val="41"/>
              </w:numPr>
              <w:spacing w:after="160" w:line="252" w:lineRule="auto"/>
              <w:rPr>
                <w:rFonts w:ascii="Arial" w:hAnsi="Arial" w:cs="Arial"/>
              </w:rPr>
            </w:pPr>
            <w:r w:rsidRPr="00A827D1">
              <w:rPr>
                <w:rFonts w:ascii="Arial" w:hAnsi="Arial" w:cs="Arial"/>
                <w:b/>
                <w:bCs/>
              </w:rPr>
              <w:t>Openness:</w:t>
            </w:r>
            <w:r w:rsidRPr="00A827D1">
              <w:rPr>
                <w:rFonts w:ascii="Arial" w:hAnsi="Arial" w:cs="Arial"/>
              </w:rPr>
              <w:t xml:space="preserve"> being open, transparent and accountable</w:t>
            </w:r>
          </w:p>
          <w:p w:rsidR="00A827D1" w:rsidRPr="00A827D1" w:rsidRDefault="00A827D1" w:rsidP="00A827D1">
            <w:pPr>
              <w:pStyle w:val="ListParagraph"/>
              <w:numPr>
                <w:ilvl w:val="0"/>
                <w:numId w:val="41"/>
              </w:numPr>
              <w:spacing w:after="160" w:line="252" w:lineRule="auto"/>
              <w:rPr>
                <w:rFonts w:ascii="Arial" w:hAnsi="Arial" w:cs="Arial"/>
              </w:rPr>
            </w:pPr>
            <w:r w:rsidRPr="00A827D1">
              <w:rPr>
                <w:rFonts w:ascii="Arial" w:hAnsi="Arial" w:cs="Arial"/>
                <w:b/>
                <w:bCs/>
              </w:rPr>
              <w:t>Partnership</w:t>
            </w:r>
            <w:r w:rsidRPr="00A827D1">
              <w:rPr>
                <w:rFonts w:ascii="Arial" w:hAnsi="Arial" w:cs="Arial"/>
              </w:rPr>
              <w:t>: working in partnership and with all our diverse communities</w:t>
            </w:r>
          </w:p>
          <w:p w:rsidR="00A827D1" w:rsidRPr="00A827D1" w:rsidRDefault="00A827D1" w:rsidP="00A827D1">
            <w:pPr>
              <w:pStyle w:val="ListParagraph"/>
              <w:numPr>
                <w:ilvl w:val="0"/>
                <w:numId w:val="41"/>
              </w:numPr>
              <w:spacing w:after="160" w:line="252" w:lineRule="auto"/>
              <w:rPr>
                <w:rFonts w:ascii="Arial" w:hAnsi="Arial" w:cs="Arial"/>
              </w:rPr>
            </w:pPr>
            <w:r w:rsidRPr="00A827D1">
              <w:rPr>
                <w:rFonts w:ascii="Arial" w:hAnsi="Arial" w:cs="Arial"/>
                <w:b/>
                <w:bCs/>
              </w:rPr>
              <w:t>Listening</w:t>
            </w:r>
            <w:r w:rsidRPr="00A827D1">
              <w:rPr>
                <w:rFonts w:ascii="Arial" w:hAnsi="Arial" w:cs="Arial"/>
              </w:rPr>
              <w:t>: actively listening to, understanding and taking into account people's views and needs</w:t>
            </w:r>
          </w:p>
          <w:p w:rsidR="00A827D1" w:rsidRPr="00A827D1" w:rsidRDefault="00A827D1" w:rsidP="00A827D1">
            <w:pPr>
              <w:pStyle w:val="ListParagraph"/>
              <w:numPr>
                <w:ilvl w:val="0"/>
                <w:numId w:val="41"/>
              </w:numPr>
              <w:spacing w:after="160" w:line="252" w:lineRule="auto"/>
              <w:rPr>
                <w:rFonts w:ascii="Arial" w:hAnsi="Arial" w:cs="Arial"/>
              </w:rPr>
            </w:pPr>
            <w:r w:rsidRPr="00A827D1">
              <w:rPr>
                <w:rFonts w:ascii="Arial" w:hAnsi="Arial" w:cs="Arial"/>
                <w:b/>
                <w:bCs/>
              </w:rPr>
              <w:t>Environment</w:t>
            </w:r>
            <w:r w:rsidRPr="00A827D1">
              <w:rPr>
                <w:rFonts w:ascii="Arial" w:hAnsi="Arial" w:cs="Arial"/>
              </w:rPr>
              <w:t>: protecting and promoting our outstanding natural environment and heritage for the benefit of all</w:t>
            </w:r>
          </w:p>
          <w:p w:rsidR="00A827D1" w:rsidRPr="00A827D1" w:rsidRDefault="00A827D1" w:rsidP="00A827D1">
            <w:pPr>
              <w:rPr>
                <w:rFonts w:ascii="Arial" w:hAnsi="Arial" w:cs="Arial"/>
              </w:rPr>
            </w:pPr>
            <w:r w:rsidRPr="00A827D1">
              <w:rPr>
                <w:rFonts w:ascii="Arial" w:hAnsi="Arial" w:cs="Arial"/>
              </w:rPr>
              <w:t>Our services should also continue to:</w:t>
            </w:r>
          </w:p>
          <w:p w:rsidR="00A827D1" w:rsidRPr="00A827D1" w:rsidRDefault="00A827D1" w:rsidP="00A827D1">
            <w:pPr>
              <w:pStyle w:val="ListParagraph"/>
              <w:numPr>
                <w:ilvl w:val="0"/>
                <w:numId w:val="42"/>
              </w:numPr>
              <w:spacing w:after="160" w:line="252" w:lineRule="auto"/>
              <w:rPr>
                <w:rFonts w:ascii="Arial" w:hAnsi="Arial" w:cs="Arial"/>
              </w:rPr>
            </w:pPr>
            <w:r w:rsidRPr="00A827D1">
              <w:rPr>
                <w:rFonts w:ascii="Arial" w:hAnsi="Arial" w:cs="Arial"/>
              </w:rPr>
              <w:t xml:space="preserve">provide high quality and safe care, that really focuses on person </w:t>
            </w:r>
            <w:r w:rsidR="002C74C8" w:rsidRPr="00A827D1">
              <w:rPr>
                <w:rFonts w:ascii="Arial" w:hAnsi="Arial" w:cs="Arial"/>
              </w:rPr>
              <w:t>centered</w:t>
            </w:r>
            <w:r w:rsidRPr="00A827D1">
              <w:rPr>
                <w:rFonts w:ascii="Arial" w:hAnsi="Arial" w:cs="Arial"/>
              </w:rPr>
              <w:t xml:space="preserve"> outcomes for each and every individual,</w:t>
            </w:r>
          </w:p>
          <w:p w:rsidR="00A827D1" w:rsidRPr="00A827D1" w:rsidRDefault="00A827D1" w:rsidP="00A827D1">
            <w:pPr>
              <w:pStyle w:val="ListParagraph"/>
              <w:numPr>
                <w:ilvl w:val="0"/>
                <w:numId w:val="42"/>
              </w:numPr>
              <w:spacing w:after="160" w:line="252" w:lineRule="auto"/>
              <w:rPr>
                <w:rFonts w:ascii="Arial" w:hAnsi="Arial" w:cs="Arial"/>
              </w:rPr>
            </w:pPr>
            <w:r w:rsidRPr="00A827D1">
              <w:rPr>
                <w:rFonts w:ascii="Arial" w:hAnsi="Arial" w:cs="Arial"/>
              </w:rPr>
              <w:t>evidence and demonstrate through practice that they are  safe and well led,</w:t>
            </w:r>
          </w:p>
          <w:p w:rsidR="00A827D1" w:rsidRPr="00A827D1" w:rsidRDefault="00A827D1" w:rsidP="00A827D1">
            <w:pPr>
              <w:pStyle w:val="ListParagraph"/>
              <w:numPr>
                <w:ilvl w:val="0"/>
                <w:numId w:val="42"/>
              </w:numPr>
              <w:spacing w:after="160" w:line="252" w:lineRule="auto"/>
              <w:rPr>
                <w:rFonts w:ascii="Arial" w:hAnsi="Arial" w:cs="Arial"/>
              </w:rPr>
            </w:pPr>
            <w:r w:rsidRPr="00A827D1">
              <w:rPr>
                <w:rFonts w:ascii="Arial" w:hAnsi="Arial" w:cs="Arial"/>
              </w:rPr>
              <w:t>provide opportunity for adults, children and young people to participate in and to be connected to their communities wherever they are,</w:t>
            </w:r>
          </w:p>
          <w:p w:rsidR="00A827D1" w:rsidRPr="00A827D1" w:rsidRDefault="00A827D1" w:rsidP="00A827D1">
            <w:pPr>
              <w:pStyle w:val="ListParagraph"/>
              <w:numPr>
                <w:ilvl w:val="0"/>
                <w:numId w:val="42"/>
              </w:numPr>
              <w:spacing w:after="160" w:line="252" w:lineRule="auto"/>
              <w:rPr>
                <w:rFonts w:ascii="Arial" w:hAnsi="Arial" w:cs="Arial"/>
              </w:rPr>
            </w:pPr>
            <w:r w:rsidRPr="00A827D1">
              <w:rPr>
                <w:rFonts w:ascii="Arial" w:hAnsi="Arial" w:cs="Arial"/>
              </w:rPr>
              <w:lastRenderedPageBreak/>
              <w:t> to respond to the changing landscape of funded care for our Herefordshire Service users, supporting the provision of assurance and driving improvement in quality, in commissioned services, by bringing together safety, effectiveness and take into account the voice of those that receive care.</w:t>
            </w:r>
          </w:p>
          <w:p w:rsidR="00A827D1" w:rsidRPr="00A827D1" w:rsidRDefault="00A827D1" w:rsidP="00A827D1">
            <w:pPr>
              <w:rPr>
                <w:rFonts w:ascii="Arial" w:hAnsi="Arial" w:cs="Arial"/>
              </w:rPr>
            </w:pPr>
            <w:r w:rsidRPr="00A827D1">
              <w:rPr>
                <w:rFonts w:ascii="Arial" w:hAnsi="Arial" w:cs="Arial"/>
              </w:rPr>
              <w:t>Using the above principles as a foundation the Quality and Review team will seek core assurances in the following ways:</w:t>
            </w:r>
          </w:p>
          <w:p w:rsidR="00A827D1" w:rsidRPr="00A827D1" w:rsidRDefault="00A827D1" w:rsidP="00A827D1">
            <w:pPr>
              <w:pStyle w:val="ListParagraph"/>
              <w:numPr>
                <w:ilvl w:val="0"/>
                <w:numId w:val="43"/>
              </w:numPr>
              <w:spacing w:after="160" w:line="252" w:lineRule="auto"/>
              <w:rPr>
                <w:rFonts w:ascii="Arial" w:hAnsi="Arial" w:cs="Arial"/>
              </w:rPr>
            </w:pPr>
            <w:r w:rsidRPr="00A827D1">
              <w:rPr>
                <w:rFonts w:ascii="Arial" w:hAnsi="Arial" w:cs="Arial"/>
              </w:rPr>
              <w:t xml:space="preserve">Provider self-assessment / desk top review of core assurances, </w:t>
            </w:r>
          </w:p>
          <w:p w:rsidR="00A827D1" w:rsidRPr="00A827D1" w:rsidRDefault="00A827D1" w:rsidP="00A827D1">
            <w:pPr>
              <w:pStyle w:val="ListParagraph"/>
              <w:numPr>
                <w:ilvl w:val="0"/>
                <w:numId w:val="44"/>
              </w:numPr>
              <w:spacing w:after="160" w:line="252" w:lineRule="auto"/>
              <w:rPr>
                <w:rFonts w:ascii="Arial" w:hAnsi="Arial" w:cs="Arial"/>
              </w:rPr>
            </w:pPr>
            <w:r w:rsidRPr="00A827D1">
              <w:rPr>
                <w:rFonts w:ascii="Arial" w:hAnsi="Arial" w:cs="Arial"/>
              </w:rPr>
              <w:t xml:space="preserve">Officer visit to each location, </w:t>
            </w:r>
          </w:p>
          <w:p w:rsidR="00A827D1" w:rsidRPr="00A827D1" w:rsidRDefault="00A827D1" w:rsidP="00A827D1">
            <w:pPr>
              <w:pStyle w:val="ListParagraph"/>
              <w:numPr>
                <w:ilvl w:val="0"/>
                <w:numId w:val="44"/>
              </w:numPr>
              <w:spacing w:after="160" w:line="252" w:lineRule="auto"/>
              <w:rPr>
                <w:rFonts w:ascii="Arial" w:hAnsi="Arial" w:cs="Arial"/>
              </w:rPr>
            </w:pPr>
            <w:r w:rsidRPr="00A827D1">
              <w:rPr>
                <w:rFonts w:ascii="Arial" w:hAnsi="Arial" w:cs="Arial"/>
              </w:rPr>
              <w:t>Collaborate and receive feedback from all stakeholders,</w:t>
            </w:r>
          </w:p>
          <w:p w:rsidR="00A827D1" w:rsidRPr="00A827D1" w:rsidRDefault="00A827D1" w:rsidP="00A827D1">
            <w:pPr>
              <w:pStyle w:val="ListParagraph"/>
              <w:numPr>
                <w:ilvl w:val="0"/>
                <w:numId w:val="44"/>
              </w:numPr>
              <w:spacing w:after="160" w:line="252" w:lineRule="auto"/>
              <w:rPr>
                <w:rFonts w:ascii="Arial" w:hAnsi="Arial" w:cs="Arial"/>
              </w:rPr>
            </w:pPr>
            <w:r w:rsidRPr="00A827D1">
              <w:rPr>
                <w:rFonts w:ascii="Arial" w:hAnsi="Arial" w:cs="Arial"/>
              </w:rPr>
              <w:t>Supporting with service improvement plans where necessary</w:t>
            </w:r>
          </w:p>
          <w:p w:rsidR="00A827D1" w:rsidRPr="00A827D1" w:rsidRDefault="00A827D1" w:rsidP="00A827D1">
            <w:pPr>
              <w:rPr>
                <w:rFonts w:ascii="Arial" w:hAnsi="Arial" w:cs="Arial"/>
              </w:rPr>
            </w:pPr>
            <w:r w:rsidRPr="00A827D1">
              <w:rPr>
                <w:rFonts w:ascii="Arial" w:hAnsi="Arial" w:cs="Arial"/>
              </w:rPr>
              <w:t>A quality review for each commissioned service will be undertaken on a stretched annual rolling basis and may at times be unannounced.</w:t>
            </w:r>
          </w:p>
          <w:p w:rsidR="00A827D1" w:rsidRPr="00A827D1" w:rsidRDefault="00A827D1" w:rsidP="00A827D1">
            <w:pPr>
              <w:rPr>
                <w:rFonts w:ascii="Arial" w:hAnsi="Arial" w:cs="Arial"/>
              </w:rPr>
            </w:pPr>
            <w:r w:rsidRPr="00A827D1">
              <w:rPr>
                <w:rFonts w:ascii="Arial" w:hAnsi="Arial" w:cs="Arial"/>
              </w:rPr>
              <w:t xml:space="preserve">The reviews will demonstrate compliance with the service specification and ensure that they are focused on delivering the outcomes set out within contract terms. </w:t>
            </w:r>
          </w:p>
          <w:p w:rsidR="00A827D1" w:rsidRPr="00A827D1" w:rsidRDefault="00A827D1" w:rsidP="00A827D1">
            <w:pPr>
              <w:rPr>
                <w:rFonts w:ascii="Arial" w:hAnsi="Arial" w:cs="Arial"/>
              </w:rPr>
            </w:pPr>
            <w:r w:rsidRPr="00A827D1">
              <w:rPr>
                <w:rFonts w:ascii="Arial" w:hAnsi="Arial" w:cs="Arial"/>
              </w:rPr>
              <w:t>A written report will be shared with the provider.</w:t>
            </w:r>
          </w:p>
          <w:p w:rsidR="004D6092" w:rsidRPr="00A827D1" w:rsidRDefault="004D6092" w:rsidP="004D6092">
            <w:pPr>
              <w:pStyle w:val="NormalWeb"/>
              <w:spacing w:before="0" w:beforeAutospacing="0" w:after="0" w:afterAutospacing="0"/>
              <w:rPr>
                <w:rFonts w:ascii="Arial" w:hAnsi="Arial" w:cs="Arial"/>
                <w:lang w:eastAsia="en-US"/>
              </w:rPr>
            </w:pPr>
          </w:p>
        </w:tc>
      </w:tr>
      <w:tr w:rsidR="004D6092" w:rsidRPr="00F903A0" w:rsidTr="0011006F">
        <w:trPr>
          <w:trHeight w:val="567"/>
        </w:trPr>
        <w:tc>
          <w:tcPr>
            <w:tcW w:w="4820" w:type="dxa"/>
            <w:vAlign w:val="center"/>
          </w:tcPr>
          <w:p w:rsidR="004D6092" w:rsidRPr="00F903A0" w:rsidRDefault="004D6092" w:rsidP="004D6092">
            <w:pPr>
              <w:pStyle w:val="NormalWeb"/>
              <w:spacing w:before="0" w:beforeAutospacing="0" w:after="0" w:afterAutospacing="0"/>
              <w:rPr>
                <w:rFonts w:ascii="Arial" w:hAnsi="Arial" w:cs="Arial"/>
                <w:lang w:eastAsia="en-US"/>
              </w:rPr>
            </w:pPr>
            <w:r>
              <w:rPr>
                <w:rFonts w:ascii="Arial" w:hAnsi="Arial" w:cs="Arial"/>
                <w:lang w:eastAsia="en-US"/>
              </w:rPr>
              <w:lastRenderedPageBreak/>
              <w:t>Those who have previously been safeguarded are empowered to resist abuse in the future or to seek support quickly</w:t>
            </w:r>
          </w:p>
        </w:tc>
        <w:tc>
          <w:tcPr>
            <w:tcW w:w="4820" w:type="dxa"/>
          </w:tcPr>
          <w:p w:rsidR="004D6092" w:rsidRPr="00F903A0" w:rsidRDefault="004D6092" w:rsidP="0011006F">
            <w:pPr>
              <w:pStyle w:val="NormalWeb"/>
              <w:spacing w:before="0" w:beforeAutospacing="0" w:after="0" w:afterAutospacing="0"/>
              <w:rPr>
                <w:rFonts w:ascii="Arial" w:hAnsi="Arial" w:cs="Arial"/>
                <w:lang w:eastAsia="en-US"/>
              </w:rPr>
            </w:pPr>
            <w:r w:rsidRPr="00F903A0">
              <w:rPr>
                <w:rFonts w:ascii="Arial" w:hAnsi="Arial" w:cs="Arial"/>
                <w:lang w:eastAsia="en-US"/>
              </w:rPr>
              <w:t>Policy and procedures sub group to create a “Staying Safe” leaflet for those who have previously been safeguarded</w:t>
            </w:r>
          </w:p>
        </w:tc>
      </w:tr>
      <w:tr w:rsidR="004D6092" w:rsidRPr="00F903A0" w:rsidTr="00321AC2">
        <w:trPr>
          <w:trHeight w:val="567"/>
        </w:trPr>
        <w:tc>
          <w:tcPr>
            <w:tcW w:w="9640" w:type="dxa"/>
            <w:gridSpan w:val="2"/>
            <w:vAlign w:val="center"/>
          </w:tcPr>
          <w:p w:rsidR="004D6092" w:rsidRDefault="004D6092" w:rsidP="004D6092">
            <w:pPr>
              <w:pStyle w:val="NormalWeb"/>
              <w:spacing w:before="0" w:beforeAutospacing="0" w:after="0" w:afterAutospacing="0"/>
              <w:rPr>
                <w:rFonts w:ascii="Arial" w:hAnsi="Arial" w:cs="Arial"/>
                <w:b/>
                <w:lang w:eastAsia="en-US"/>
              </w:rPr>
            </w:pPr>
            <w:r>
              <w:rPr>
                <w:rFonts w:ascii="Arial" w:hAnsi="Arial" w:cs="Arial"/>
                <w:b/>
                <w:lang w:eastAsia="en-US"/>
              </w:rPr>
              <w:t>Progress:</w:t>
            </w:r>
          </w:p>
          <w:p w:rsidR="004D6092" w:rsidRPr="00356E14" w:rsidRDefault="004D6092" w:rsidP="004D6092">
            <w:pPr>
              <w:pStyle w:val="NormalWeb"/>
              <w:spacing w:before="0" w:beforeAutospacing="0" w:after="0" w:afterAutospacing="0"/>
              <w:rPr>
                <w:rFonts w:ascii="Arial" w:hAnsi="Arial" w:cs="Arial"/>
                <w:sz w:val="22"/>
                <w:szCs w:val="22"/>
                <w:lang w:eastAsia="en-US"/>
              </w:rPr>
            </w:pPr>
            <w:r w:rsidRPr="00356E14">
              <w:rPr>
                <w:rFonts w:ascii="Arial" w:hAnsi="Arial" w:cs="Arial"/>
                <w:sz w:val="22"/>
                <w:szCs w:val="22"/>
                <w:lang w:eastAsia="en-US"/>
              </w:rPr>
              <w:t>Herefordshire Safeguarding Adults Board has a page of resources for members of the public</w:t>
            </w:r>
          </w:p>
        </w:tc>
      </w:tr>
      <w:tr w:rsidR="004D6092" w:rsidRPr="00F903A0" w:rsidTr="004D6092">
        <w:trPr>
          <w:trHeight w:val="567"/>
        </w:trPr>
        <w:tc>
          <w:tcPr>
            <w:tcW w:w="4820" w:type="dxa"/>
            <w:vAlign w:val="center"/>
          </w:tcPr>
          <w:p w:rsidR="004D6092" w:rsidRPr="00F903A0" w:rsidRDefault="004D6092" w:rsidP="004D6092">
            <w:pPr>
              <w:pStyle w:val="NormalWeb"/>
              <w:spacing w:before="0" w:beforeAutospacing="0" w:after="0" w:afterAutospacing="0"/>
              <w:rPr>
                <w:rFonts w:ascii="Arial" w:hAnsi="Arial" w:cs="Arial"/>
                <w:lang w:eastAsia="en-US"/>
              </w:rPr>
            </w:pPr>
            <w:r w:rsidRPr="00F903A0">
              <w:rPr>
                <w:rFonts w:ascii="Arial" w:hAnsi="Arial" w:cs="Arial"/>
                <w:bCs/>
              </w:rPr>
              <w:t>Transitional safeguarding: criminal and sexual exploitation</w:t>
            </w:r>
          </w:p>
        </w:tc>
        <w:tc>
          <w:tcPr>
            <w:tcW w:w="4820" w:type="dxa"/>
            <w:vAlign w:val="center"/>
          </w:tcPr>
          <w:p w:rsidR="004D6092" w:rsidRPr="00F903A0" w:rsidRDefault="004D6092" w:rsidP="004D6092">
            <w:pPr>
              <w:pStyle w:val="NormalWeb"/>
              <w:spacing w:before="0" w:beforeAutospacing="0" w:after="0" w:afterAutospacing="0"/>
              <w:rPr>
                <w:rFonts w:ascii="Arial" w:hAnsi="Arial" w:cs="Arial"/>
                <w:lang w:eastAsia="en-US"/>
              </w:rPr>
            </w:pPr>
            <w:r>
              <w:rPr>
                <w:rFonts w:ascii="Arial" w:hAnsi="Arial" w:cs="Arial"/>
                <w:lang w:eastAsia="en-US"/>
              </w:rPr>
              <w:t>CSC to provide quarterly report to Board in respect of statutory duties care leavers (18-25 yrs old).</w:t>
            </w:r>
          </w:p>
        </w:tc>
      </w:tr>
      <w:tr w:rsidR="004D6092" w:rsidRPr="00F903A0" w:rsidTr="00321AC2">
        <w:trPr>
          <w:trHeight w:val="567"/>
        </w:trPr>
        <w:tc>
          <w:tcPr>
            <w:tcW w:w="9640" w:type="dxa"/>
            <w:gridSpan w:val="2"/>
            <w:vAlign w:val="center"/>
          </w:tcPr>
          <w:p w:rsidR="004D6092" w:rsidRPr="00356E14" w:rsidRDefault="004D6092" w:rsidP="004D6092">
            <w:pPr>
              <w:pStyle w:val="NormalWeb"/>
              <w:spacing w:before="0" w:beforeAutospacing="0" w:after="0" w:afterAutospacing="0"/>
              <w:rPr>
                <w:rFonts w:ascii="Arial" w:hAnsi="Arial" w:cs="Arial"/>
                <w:b/>
                <w:bCs/>
              </w:rPr>
            </w:pPr>
            <w:r w:rsidRPr="00356E14">
              <w:rPr>
                <w:rFonts w:ascii="Arial" w:hAnsi="Arial" w:cs="Arial"/>
                <w:b/>
                <w:bCs/>
              </w:rPr>
              <w:t>Progress:</w:t>
            </w:r>
          </w:p>
          <w:p w:rsidR="00356E14" w:rsidRPr="00356E14" w:rsidRDefault="00356E14" w:rsidP="00356E14">
            <w:pPr>
              <w:rPr>
                <w:rFonts w:ascii="Arial" w:hAnsi="Arial" w:cs="Arial"/>
                <w:iCs/>
              </w:rPr>
            </w:pPr>
            <w:r w:rsidRPr="00356E14">
              <w:rPr>
                <w:rFonts w:ascii="Arial" w:hAnsi="Arial" w:cs="Arial"/>
                <w:iCs/>
              </w:rPr>
              <w:t xml:space="preserve">Working with partner agencies the Herefordshire Child Exploitation and Missing Strategic Group (that reports to the Herefordshire Safeguarding Children Partnership (HSCP) continues to address the transition arrangements for vulnerable young adults who are at risk of exploitation as they transition into adulthood. </w:t>
            </w:r>
          </w:p>
          <w:p w:rsidR="00356E14" w:rsidRPr="00356E14" w:rsidRDefault="00356E14" w:rsidP="00356E14">
            <w:pPr>
              <w:rPr>
                <w:rFonts w:ascii="Arial" w:hAnsi="Arial" w:cs="Arial"/>
                <w:iCs/>
              </w:rPr>
            </w:pPr>
          </w:p>
          <w:p w:rsidR="00356E14" w:rsidRPr="00356E14" w:rsidRDefault="00356E14" w:rsidP="00356E14">
            <w:pPr>
              <w:rPr>
                <w:rFonts w:ascii="Arial" w:hAnsi="Arial" w:cs="Arial"/>
                <w:iCs/>
              </w:rPr>
            </w:pPr>
            <w:r w:rsidRPr="00356E14">
              <w:rPr>
                <w:rFonts w:ascii="Arial" w:hAnsi="Arial" w:cs="Arial"/>
                <w:iCs/>
              </w:rPr>
              <w:t>A young person may have received support from children’s services because they have been exploited or at risk of exploitation as a child. However, when a young person turns 18 years old, they may not be aligned with adult care and support provision and in some cases may not qualify for care and support needs in accordance with the Care Act 2014. With the possible risk of the individual being ‘floated off’ without support, that potentially puts that young adult in danger.</w:t>
            </w:r>
          </w:p>
          <w:p w:rsidR="00356E14" w:rsidRPr="00356E14" w:rsidRDefault="00356E14" w:rsidP="00356E14">
            <w:pPr>
              <w:rPr>
                <w:rFonts w:ascii="Arial" w:hAnsi="Arial" w:cs="Arial"/>
                <w:iCs/>
              </w:rPr>
            </w:pPr>
          </w:p>
          <w:p w:rsidR="00356E14" w:rsidRPr="00356E14" w:rsidRDefault="00356E14" w:rsidP="00356E14">
            <w:pPr>
              <w:rPr>
                <w:rFonts w:ascii="Arial" w:hAnsi="Arial" w:cs="Arial"/>
                <w:iCs/>
              </w:rPr>
            </w:pPr>
            <w:r w:rsidRPr="00356E14">
              <w:rPr>
                <w:rFonts w:ascii="Arial" w:hAnsi="Arial" w:cs="Arial"/>
                <w:iCs/>
              </w:rPr>
              <w:t>Herefordshire is looking to ensure transition arrangements for those at risk of exploitation is appropriate and individuals are supported post 18th birthday. Provision is already in place for those adults that have care and support needs and are at risk of exploitation. Likewise any adult can be supported by the criminal justice services, e.g. police, or the Community Safety Partnership, via multi-agency tasking and co-ordination activity, if they are identified as being at risk, or of being exploited. However, the intention is to strengthen the transition arrangements during 2023/24.</w:t>
            </w:r>
          </w:p>
          <w:p w:rsidR="00356E14" w:rsidRPr="00356E14" w:rsidRDefault="00356E14" w:rsidP="00356E14">
            <w:pPr>
              <w:rPr>
                <w:rFonts w:ascii="Arial" w:hAnsi="Arial" w:cs="Arial"/>
                <w:iCs/>
              </w:rPr>
            </w:pPr>
          </w:p>
          <w:p w:rsidR="004D6092" w:rsidRPr="00356E14" w:rsidRDefault="00356E14" w:rsidP="00356E14">
            <w:pPr>
              <w:rPr>
                <w:rFonts w:ascii="Arial" w:hAnsi="Arial" w:cs="Arial"/>
                <w:iCs/>
              </w:rPr>
            </w:pPr>
            <w:r w:rsidRPr="00356E14">
              <w:rPr>
                <w:rFonts w:ascii="Arial" w:hAnsi="Arial" w:cs="Arial"/>
                <w:iCs/>
              </w:rPr>
              <w:t>Representatives from the Community Wellbeing Directorate, the Childrens and Young People Directorate, HSAB and HSCP continue to meet to develop the transition arrangements and it continues to be a priority piece of work to implement for both the HSAB and the HSCP during 2023/24.</w:t>
            </w:r>
          </w:p>
          <w:p w:rsidR="00356E14" w:rsidRPr="00356E14" w:rsidRDefault="00356E14" w:rsidP="00356E14">
            <w:pPr>
              <w:rPr>
                <w:rFonts w:ascii="Arial" w:hAnsi="Arial" w:cs="Arial"/>
                <w:iCs/>
              </w:rPr>
            </w:pPr>
          </w:p>
        </w:tc>
      </w:tr>
      <w:tr w:rsidR="004D6092" w:rsidRPr="00F903A0" w:rsidTr="004D6092">
        <w:trPr>
          <w:trHeight w:val="567"/>
        </w:trPr>
        <w:tc>
          <w:tcPr>
            <w:tcW w:w="4820" w:type="dxa"/>
            <w:vAlign w:val="center"/>
          </w:tcPr>
          <w:p w:rsidR="004D6092" w:rsidRDefault="004D6092" w:rsidP="004D6092">
            <w:pPr>
              <w:pStyle w:val="NormalWeb"/>
              <w:spacing w:before="0" w:beforeAutospacing="0" w:after="0" w:afterAutospacing="0"/>
              <w:rPr>
                <w:rFonts w:ascii="Arial" w:hAnsi="Arial" w:cs="Arial"/>
                <w:lang w:eastAsia="en-US"/>
              </w:rPr>
            </w:pPr>
            <w:r w:rsidRPr="00F903A0">
              <w:rPr>
                <w:rFonts w:ascii="Arial" w:hAnsi="Arial" w:cs="Arial"/>
                <w:lang w:eastAsia="en-US"/>
              </w:rPr>
              <w:lastRenderedPageBreak/>
              <w:t>Tackling sleeping and homelessness</w:t>
            </w:r>
            <w:r>
              <w:rPr>
                <w:rFonts w:ascii="Arial" w:hAnsi="Arial" w:cs="Arial"/>
                <w:lang w:eastAsia="en-US"/>
              </w:rPr>
              <w:t xml:space="preserve">  </w:t>
            </w:r>
          </w:p>
          <w:p w:rsidR="004D6092" w:rsidRDefault="004D6092" w:rsidP="004D6092">
            <w:pPr>
              <w:pStyle w:val="NormalWeb"/>
              <w:spacing w:before="0" w:beforeAutospacing="0" w:after="0" w:afterAutospacing="0"/>
              <w:rPr>
                <w:rFonts w:ascii="Arial" w:hAnsi="Arial" w:cs="Arial"/>
                <w:lang w:eastAsia="en-US"/>
              </w:rPr>
            </w:pPr>
          </w:p>
          <w:p w:rsidR="004D6092" w:rsidRPr="00F903A0" w:rsidRDefault="004D6092" w:rsidP="004D6092">
            <w:pPr>
              <w:pStyle w:val="NormalWeb"/>
              <w:spacing w:before="0" w:beforeAutospacing="0" w:after="0" w:afterAutospacing="0"/>
              <w:rPr>
                <w:rFonts w:ascii="Arial" w:hAnsi="Arial" w:cs="Arial"/>
                <w:lang w:eastAsia="en-US"/>
              </w:rPr>
            </w:pPr>
            <w:r>
              <w:rPr>
                <w:rFonts w:ascii="Arial" w:hAnsi="Arial" w:cs="Arial"/>
                <w:lang w:eastAsia="en-US"/>
              </w:rPr>
              <w:t xml:space="preserve">Statutory agencies to be held to account by The Board  </w:t>
            </w:r>
          </w:p>
        </w:tc>
        <w:tc>
          <w:tcPr>
            <w:tcW w:w="4820" w:type="dxa"/>
            <w:vAlign w:val="center"/>
          </w:tcPr>
          <w:p w:rsidR="004D6092" w:rsidRPr="00F903A0" w:rsidRDefault="004D6092" w:rsidP="004D6092">
            <w:pPr>
              <w:pStyle w:val="NormalWeb"/>
              <w:spacing w:before="0" w:beforeAutospacing="0" w:after="0" w:afterAutospacing="0"/>
              <w:rPr>
                <w:rFonts w:ascii="Arial" w:hAnsi="Arial" w:cs="Arial"/>
                <w:lang w:eastAsia="en-US"/>
              </w:rPr>
            </w:pPr>
            <w:r w:rsidRPr="00F903A0">
              <w:rPr>
                <w:rFonts w:ascii="Arial" w:hAnsi="Arial" w:cs="Arial"/>
                <w:lang w:eastAsia="en-US"/>
              </w:rPr>
              <w:t xml:space="preserve">HSAB to lead on MHCLG rough sleeping and homelessness next phase and implement the principles of ADASS / LGA Adult Safeguarding and Homelessness – A Briefing on Positive </w:t>
            </w:r>
            <w:r w:rsidRPr="009401A3">
              <w:rPr>
                <w:rFonts w:ascii="Arial" w:hAnsi="Arial" w:cs="Arial"/>
                <w:lang w:val="en-GB" w:eastAsia="en-US"/>
              </w:rPr>
              <w:t>Practise</w:t>
            </w:r>
            <w:r w:rsidRPr="00F903A0">
              <w:rPr>
                <w:rFonts w:ascii="Arial" w:hAnsi="Arial" w:cs="Arial"/>
                <w:lang w:eastAsia="en-US"/>
              </w:rPr>
              <w:t xml:space="preserve">.  </w:t>
            </w:r>
          </w:p>
          <w:p w:rsidR="004D6092" w:rsidRPr="00F903A0" w:rsidRDefault="004D6092" w:rsidP="004D6092">
            <w:pPr>
              <w:pStyle w:val="NormalWeb"/>
              <w:spacing w:before="0" w:beforeAutospacing="0" w:after="0" w:afterAutospacing="0"/>
              <w:rPr>
                <w:rFonts w:ascii="Arial" w:hAnsi="Arial" w:cs="Arial"/>
                <w:lang w:eastAsia="en-US"/>
              </w:rPr>
            </w:pPr>
            <w:r w:rsidRPr="00F903A0">
              <w:rPr>
                <w:rFonts w:ascii="Arial" w:hAnsi="Arial" w:cs="Arial"/>
                <w:lang w:eastAsia="en-US"/>
              </w:rPr>
              <w:t xml:space="preserve">The street based link worker model will report activity into the </w:t>
            </w:r>
            <w:r w:rsidR="00D3240A">
              <w:rPr>
                <w:rFonts w:ascii="Arial" w:hAnsi="Arial" w:cs="Arial"/>
                <w:lang w:eastAsia="en-US"/>
              </w:rPr>
              <w:t>PAQA</w:t>
            </w:r>
            <w:r w:rsidRPr="00F903A0">
              <w:rPr>
                <w:rFonts w:ascii="Arial" w:hAnsi="Arial" w:cs="Arial"/>
                <w:lang w:eastAsia="en-US"/>
              </w:rPr>
              <w:t xml:space="preserve"> sub group of the Board.</w:t>
            </w:r>
          </w:p>
        </w:tc>
      </w:tr>
      <w:tr w:rsidR="004D6092" w:rsidRPr="008C04B1" w:rsidTr="00321AC2">
        <w:trPr>
          <w:trHeight w:val="567"/>
        </w:trPr>
        <w:tc>
          <w:tcPr>
            <w:tcW w:w="9640" w:type="dxa"/>
            <w:gridSpan w:val="2"/>
            <w:vAlign w:val="center"/>
          </w:tcPr>
          <w:p w:rsidR="004D6092" w:rsidRPr="008C04B1" w:rsidRDefault="004D6092" w:rsidP="004D6092">
            <w:pPr>
              <w:pStyle w:val="NormalWeb"/>
              <w:spacing w:before="0" w:beforeAutospacing="0" w:after="0" w:afterAutospacing="0"/>
              <w:rPr>
                <w:rFonts w:ascii="Arial" w:hAnsi="Arial" w:cs="Arial"/>
                <w:b/>
                <w:lang w:eastAsia="en-US"/>
              </w:rPr>
            </w:pPr>
            <w:r w:rsidRPr="008C04B1">
              <w:rPr>
                <w:rFonts w:ascii="Arial" w:hAnsi="Arial" w:cs="Arial"/>
                <w:b/>
                <w:lang w:eastAsia="en-US"/>
              </w:rPr>
              <w:t>Progress:</w:t>
            </w:r>
          </w:p>
          <w:p w:rsidR="00EB2925" w:rsidRPr="008C04B1" w:rsidRDefault="00EB2925" w:rsidP="00EB2925">
            <w:pPr>
              <w:rPr>
                <w:rFonts w:ascii="Arial" w:hAnsi="Arial" w:cs="Arial"/>
              </w:rPr>
            </w:pPr>
            <w:r w:rsidRPr="008C04B1">
              <w:rPr>
                <w:rFonts w:ascii="Arial" w:hAnsi="Arial" w:cs="Arial"/>
              </w:rPr>
              <w:t>Herefordshire Council is working in collaboration with a wide variety of C</w:t>
            </w:r>
            <w:r w:rsidR="0050133F" w:rsidRPr="008C04B1">
              <w:rPr>
                <w:rFonts w:ascii="Arial" w:hAnsi="Arial" w:cs="Arial"/>
              </w:rPr>
              <w:t xml:space="preserve">ommunity, </w:t>
            </w:r>
            <w:r w:rsidRPr="008C04B1">
              <w:rPr>
                <w:rFonts w:ascii="Arial" w:hAnsi="Arial" w:cs="Arial"/>
              </w:rPr>
              <w:t>V</w:t>
            </w:r>
            <w:r w:rsidR="0050133F" w:rsidRPr="008C04B1">
              <w:rPr>
                <w:rFonts w:ascii="Arial" w:hAnsi="Arial" w:cs="Arial"/>
              </w:rPr>
              <w:t xml:space="preserve">oluntary, and </w:t>
            </w:r>
            <w:r w:rsidRPr="008C04B1">
              <w:rPr>
                <w:rFonts w:ascii="Arial" w:hAnsi="Arial" w:cs="Arial"/>
              </w:rPr>
              <w:t>F</w:t>
            </w:r>
            <w:r w:rsidR="0050133F" w:rsidRPr="008C04B1">
              <w:rPr>
                <w:rFonts w:ascii="Arial" w:hAnsi="Arial" w:cs="Arial"/>
              </w:rPr>
              <w:t xml:space="preserve">aith </w:t>
            </w:r>
            <w:r w:rsidRPr="008C04B1">
              <w:rPr>
                <w:rFonts w:ascii="Arial" w:hAnsi="Arial" w:cs="Arial"/>
              </w:rPr>
              <w:t>S</w:t>
            </w:r>
            <w:r w:rsidR="0050133F" w:rsidRPr="008C04B1">
              <w:rPr>
                <w:rFonts w:ascii="Arial" w:hAnsi="Arial" w:cs="Arial"/>
              </w:rPr>
              <w:t>ector</w:t>
            </w:r>
            <w:r w:rsidRPr="008C04B1">
              <w:rPr>
                <w:rFonts w:ascii="Arial" w:hAnsi="Arial" w:cs="Arial"/>
              </w:rPr>
              <w:t xml:space="preserve"> and statutory partners to ensure that bespoke packages of support are offered to all who are facing or experiencing homelessness, and this also extends to those who are recovering homelessness in the form of floating support being offered when someone has moved into their own property. </w:t>
            </w:r>
          </w:p>
          <w:p w:rsidR="00EB2925" w:rsidRPr="008C04B1" w:rsidRDefault="00EB2925" w:rsidP="00EB2925">
            <w:pPr>
              <w:rPr>
                <w:rFonts w:ascii="Arial" w:hAnsi="Arial" w:cs="Arial"/>
              </w:rPr>
            </w:pPr>
          </w:p>
          <w:p w:rsidR="00EB2925" w:rsidRPr="008C04B1" w:rsidRDefault="00EB2925" w:rsidP="00EB2925">
            <w:pPr>
              <w:rPr>
                <w:rFonts w:ascii="Arial" w:hAnsi="Arial" w:cs="Arial"/>
              </w:rPr>
            </w:pPr>
            <w:r w:rsidRPr="008C04B1">
              <w:rPr>
                <w:rFonts w:ascii="Arial" w:hAnsi="Arial" w:cs="Arial"/>
              </w:rPr>
              <w:t xml:space="preserve">There are a number of multi-agency meetings happening frequently to discuss specific cases and also plans currently being implemented to review strategy in line with guidance and initiatives from Centre For Homelessness Impact, Homeless Link and DLUHC (formerly known as MHCLG). </w:t>
            </w:r>
          </w:p>
          <w:p w:rsidR="00EB2925" w:rsidRPr="008C04B1" w:rsidRDefault="00EB2925" w:rsidP="00EB2925">
            <w:pPr>
              <w:rPr>
                <w:rFonts w:ascii="Arial" w:hAnsi="Arial" w:cs="Arial"/>
              </w:rPr>
            </w:pPr>
          </w:p>
          <w:p w:rsidR="00EB2925" w:rsidRPr="008C04B1" w:rsidRDefault="00EB2925" w:rsidP="00EB2925">
            <w:pPr>
              <w:rPr>
                <w:rFonts w:ascii="Arial" w:hAnsi="Arial" w:cs="Arial"/>
              </w:rPr>
            </w:pPr>
            <w:r w:rsidRPr="008C04B1">
              <w:rPr>
                <w:rFonts w:ascii="Arial" w:hAnsi="Arial" w:cs="Arial"/>
              </w:rPr>
              <w:t xml:space="preserve">As a local authority, we have joined the MEAM network, which helps to shape the character and culture within organisations in the county and seeks to make services accessible to people who need them. This process involves co-designing and co-producing with experts by experience and involving people who have lived experience of homelessness in any form wherever appropriate. </w:t>
            </w:r>
          </w:p>
          <w:p w:rsidR="00EB2925" w:rsidRPr="008C04B1" w:rsidRDefault="00EB2925" w:rsidP="00EB2925">
            <w:pPr>
              <w:rPr>
                <w:rFonts w:ascii="Arial" w:hAnsi="Arial" w:cs="Arial"/>
              </w:rPr>
            </w:pPr>
          </w:p>
          <w:p w:rsidR="00EB2925" w:rsidRPr="008C04B1" w:rsidRDefault="00EB2925" w:rsidP="00EB2925">
            <w:pPr>
              <w:rPr>
                <w:rFonts w:ascii="Arial" w:hAnsi="Arial" w:cs="Arial"/>
              </w:rPr>
            </w:pPr>
            <w:r w:rsidRPr="008C04B1">
              <w:rPr>
                <w:rFonts w:ascii="Arial" w:hAnsi="Arial" w:cs="Arial"/>
              </w:rPr>
              <w:t>Two new projects are planned:</w:t>
            </w:r>
          </w:p>
          <w:p w:rsidR="00EB2925" w:rsidRPr="008C04B1" w:rsidRDefault="00EB2925" w:rsidP="00EB2925">
            <w:pPr>
              <w:pStyle w:val="ListParagraph"/>
              <w:numPr>
                <w:ilvl w:val="0"/>
                <w:numId w:val="40"/>
              </w:numPr>
              <w:rPr>
                <w:rFonts w:ascii="Arial" w:hAnsi="Arial" w:cs="Arial"/>
              </w:rPr>
            </w:pPr>
            <w:r w:rsidRPr="008C04B1">
              <w:rPr>
                <w:rFonts w:ascii="Arial" w:hAnsi="Arial" w:cs="Arial"/>
              </w:rPr>
              <w:t>Taking a census of women’s experiences of homelessness in the county and this will feed into a national pilot (more information available upon request</w:t>
            </w:r>
            <w:r w:rsidR="00545FAB" w:rsidRPr="008C04B1">
              <w:rPr>
                <w:rFonts w:ascii="Arial" w:hAnsi="Arial" w:cs="Arial"/>
              </w:rPr>
              <w:t>).</w:t>
            </w:r>
          </w:p>
          <w:p w:rsidR="004D6092" w:rsidRPr="008C04B1" w:rsidRDefault="00EB2925" w:rsidP="00EB2925">
            <w:pPr>
              <w:pStyle w:val="ListParagraph"/>
              <w:numPr>
                <w:ilvl w:val="0"/>
                <w:numId w:val="40"/>
              </w:numPr>
              <w:rPr>
                <w:rFonts w:ascii="Arial" w:hAnsi="Arial" w:cs="Arial"/>
              </w:rPr>
            </w:pPr>
            <w:r w:rsidRPr="008C04B1">
              <w:rPr>
                <w:rFonts w:ascii="Arial" w:hAnsi="Arial" w:cs="Arial"/>
              </w:rPr>
              <w:t xml:space="preserve">A review of the national Ending Rough Sleeping Data Framework and seeking to apply this in Herefordshire to improve our offer of support and ensure that services are appropriately working towards sustainable recovery. </w:t>
            </w:r>
          </w:p>
        </w:tc>
      </w:tr>
    </w:tbl>
    <w:p w:rsidR="0088546A" w:rsidRPr="00B546A5" w:rsidRDefault="0088546A" w:rsidP="00464A8A">
      <w:pPr>
        <w:rPr>
          <w:rFonts w:ascii="Arial" w:hAnsi="Arial" w:cs="Arial"/>
          <w:b/>
          <w:color w:val="215868" w:themeColor="accent5" w:themeShade="80"/>
          <w:sz w:val="24"/>
          <w:szCs w:val="24"/>
        </w:rPr>
      </w:pPr>
    </w:p>
    <w:p w:rsidR="000A29BA" w:rsidRDefault="000A29BA">
      <w:pPr>
        <w:spacing w:after="200" w:line="276" w:lineRule="auto"/>
        <w:rPr>
          <w:rFonts w:ascii="Arial" w:hAnsi="Arial" w:cs="Arial"/>
          <w:b/>
          <w:color w:val="215868" w:themeColor="accent5" w:themeShade="80"/>
          <w:sz w:val="28"/>
          <w:szCs w:val="28"/>
        </w:rPr>
      </w:pPr>
      <w:r>
        <w:rPr>
          <w:rFonts w:ascii="Arial" w:hAnsi="Arial" w:cs="Arial"/>
          <w:b/>
          <w:color w:val="215868" w:themeColor="accent5" w:themeShade="80"/>
          <w:sz w:val="28"/>
          <w:szCs w:val="28"/>
        </w:rPr>
        <w:br w:type="page"/>
      </w:r>
    </w:p>
    <w:p w:rsidR="00A1481F" w:rsidRPr="00AA3DC3" w:rsidRDefault="00A1481F" w:rsidP="00A1481F">
      <w:pPr>
        <w:rPr>
          <w:rFonts w:ascii="Arial" w:hAnsi="Arial" w:cs="Arial"/>
          <w:b/>
          <w:color w:val="215868" w:themeColor="accent5" w:themeShade="80"/>
          <w:sz w:val="28"/>
          <w:szCs w:val="28"/>
        </w:rPr>
      </w:pPr>
      <w:r w:rsidRPr="00AA3DC3">
        <w:rPr>
          <w:rFonts w:ascii="Arial" w:hAnsi="Arial" w:cs="Arial"/>
          <w:b/>
          <w:color w:val="215868" w:themeColor="accent5" w:themeShade="80"/>
          <w:sz w:val="28"/>
          <w:szCs w:val="28"/>
        </w:rPr>
        <w:lastRenderedPageBreak/>
        <w:t>Priority Two: Communications and Engagement</w:t>
      </w:r>
    </w:p>
    <w:p w:rsidR="00C4757F" w:rsidRDefault="00C4757F" w:rsidP="00A1481F">
      <w:pPr>
        <w:rPr>
          <w:rFonts w:ascii="Arial" w:hAnsi="Arial" w:cs="Arial"/>
          <w:b/>
          <w:sz w:val="28"/>
          <w:szCs w:val="28"/>
        </w:rPr>
      </w:pPr>
    </w:p>
    <w:tbl>
      <w:tblPr>
        <w:tblStyle w:val="TableGrid"/>
        <w:tblW w:w="9634" w:type="dxa"/>
        <w:tblLook w:val="04A0" w:firstRow="1" w:lastRow="0" w:firstColumn="1" w:lastColumn="0" w:noHBand="0" w:noVBand="1"/>
      </w:tblPr>
      <w:tblGrid>
        <w:gridCol w:w="3164"/>
        <w:gridCol w:w="1653"/>
        <w:gridCol w:w="4817"/>
      </w:tblGrid>
      <w:tr w:rsidR="00321AC2" w:rsidRPr="00F903A0" w:rsidTr="00321AC2">
        <w:trPr>
          <w:trHeight w:val="567"/>
        </w:trPr>
        <w:tc>
          <w:tcPr>
            <w:tcW w:w="9634" w:type="dxa"/>
            <w:gridSpan w:val="3"/>
            <w:vAlign w:val="center"/>
          </w:tcPr>
          <w:p w:rsidR="00321AC2" w:rsidRPr="00F903A0" w:rsidRDefault="00321AC2" w:rsidP="00604A69">
            <w:pPr>
              <w:rPr>
                <w:rFonts w:ascii="Arial" w:hAnsi="Arial" w:cs="Arial"/>
                <w:b/>
                <w:sz w:val="24"/>
                <w:szCs w:val="24"/>
              </w:rPr>
            </w:pPr>
            <w:r w:rsidRPr="00F903A0">
              <w:rPr>
                <w:rFonts w:ascii="Arial" w:hAnsi="Arial" w:cs="Arial"/>
                <w:b/>
                <w:sz w:val="24"/>
                <w:szCs w:val="24"/>
                <w:lang w:val="en-GB"/>
              </w:rPr>
              <w:t>To ensure that Herefordshire residents can recognise safeguarding concerns and  know what to do</w:t>
            </w:r>
          </w:p>
          <w:p w:rsidR="00321AC2" w:rsidRPr="00F903A0" w:rsidRDefault="00321AC2" w:rsidP="00604A69">
            <w:pPr>
              <w:rPr>
                <w:rFonts w:ascii="Arial" w:hAnsi="Arial" w:cs="Arial"/>
                <w:b/>
                <w:sz w:val="24"/>
                <w:szCs w:val="24"/>
              </w:rPr>
            </w:pPr>
            <w:r w:rsidRPr="00F903A0">
              <w:rPr>
                <w:rFonts w:ascii="Arial" w:hAnsi="Arial" w:cs="Arial"/>
                <w:b/>
                <w:sz w:val="24"/>
                <w:szCs w:val="24"/>
                <w:lang w:val="en-GB"/>
              </w:rPr>
              <w:t>To deliver the messages from the board and recognise the voice of those we safeguard</w:t>
            </w:r>
          </w:p>
        </w:tc>
      </w:tr>
      <w:tr w:rsidR="00321AC2" w:rsidRPr="00F903A0" w:rsidTr="00321AC2">
        <w:trPr>
          <w:trHeight w:val="567"/>
        </w:trPr>
        <w:tc>
          <w:tcPr>
            <w:tcW w:w="3164" w:type="dxa"/>
            <w:vAlign w:val="center"/>
          </w:tcPr>
          <w:p w:rsidR="00321AC2" w:rsidRPr="00F903A0" w:rsidRDefault="00321AC2" w:rsidP="00604A69">
            <w:pPr>
              <w:rPr>
                <w:rFonts w:ascii="Arial" w:hAnsi="Arial" w:cs="Arial"/>
                <w:b/>
                <w:sz w:val="24"/>
                <w:szCs w:val="24"/>
                <w:lang w:val="en-GB"/>
              </w:rPr>
            </w:pPr>
            <w:r>
              <w:rPr>
                <w:rFonts w:ascii="Arial" w:hAnsi="Arial" w:cs="Arial"/>
                <w:b/>
                <w:sz w:val="24"/>
                <w:szCs w:val="24"/>
                <w:lang w:val="en-GB"/>
              </w:rPr>
              <w:t>Business plan 21/22</w:t>
            </w:r>
          </w:p>
        </w:tc>
        <w:tc>
          <w:tcPr>
            <w:tcW w:w="6470" w:type="dxa"/>
            <w:gridSpan w:val="2"/>
            <w:vAlign w:val="center"/>
          </w:tcPr>
          <w:p w:rsidR="00321AC2" w:rsidRPr="00F903A0" w:rsidRDefault="00321AC2" w:rsidP="00604A69">
            <w:pPr>
              <w:rPr>
                <w:rFonts w:ascii="Arial" w:hAnsi="Arial" w:cs="Arial"/>
                <w:b/>
                <w:sz w:val="24"/>
                <w:szCs w:val="24"/>
                <w:lang w:val="en-GB"/>
              </w:rPr>
            </w:pPr>
            <w:r w:rsidRPr="00F903A0">
              <w:rPr>
                <w:rFonts w:ascii="Arial" w:hAnsi="Arial" w:cs="Arial"/>
                <w:b/>
                <w:sz w:val="24"/>
                <w:szCs w:val="24"/>
                <w:lang w:val="en-GB"/>
              </w:rPr>
              <w:t>Action</w:t>
            </w:r>
          </w:p>
        </w:tc>
      </w:tr>
      <w:tr w:rsidR="00321AC2" w:rsidRPr="007D3425" w:rsidTr="00321AC2">
        <w:trPr>
          <w:trHeight w:val="567"/>
        </w:trPr>
        <w:tc>
          <w:tcPr>
            <w:tcW w:w="4817" w:type="dxa"/>
            <w:gridSpan w:val="2"/>
            <w:vMerge w:val="restart"/>
            <w:vAlign w:val="center"/>
          </w:tcPr>
          <w:p w:rsidR="00321AC2" w:rsidRPr="00F903A0" w:rsidRDefault="00321AC2" w:rsidP="00604A69">
            <w:pPr>
              <w:pStyle w:val="NormalWeb"/>
              <w:spacing w:before="0" w:beforeAutospacing="0" w:after="0" w:afterAutospacing="0"/>
              <w:rPr>
                <w:rFonts w:ascii="Arial" w:hAnsi="Arial" w:cs="Arial"/>
              </w:rPr>
            </w:pPr>
            <w:r w:rsidRPr="00F903A0">
              <w:rPr>
                <w:rFonts w:ascii="Arial" w:hAnsi="Arial" w:cs="Arial"/>
              </w:rPr>
              <w:t>Build personal and community resilience</w:t>
            </w:r>
          </w:p>
        </w:tc>
        <w:tc>
          <w:tcPr>
            <w:tcW w:w="4817" w:type="dxa"/>
            <w:vAlign w:val="center"/>
          </w:tcPr>
          <w:p w:rsidR="00321AC2" w:rsidRPr="00F903A0" w:rsidRDefault="00321AC2" w:rsidP="00604A69">
            <w:pPr>
              <w:pStyle w:val="NormalWeb"/>
              <w:spacing w:before="0" w:beforeAutospacing="0" w:after="0" w:afterAutospacing="0"/>
              <w:rPr>
                <w:rFonts w:ascii="Arial" w:hAnsi="Arial" w:cs="Arial"/>
              </w:rPr>
            </w:pPr>
            <w:r w:rsidRPr="00F903A0">
              <w:rPr>
                <w:rFonts w:ascii="Arial" w:hAnsi="Arial" w:cs="Arial"/>
              </w:rPr>
              <w:t xml:space="preserve">Build strong links with the local authority Talk Community </w:t>
            </w:r>
            <w:r w:rsidRPr="00831F05">
              <w:rPr>
                <w:rFonts w:ascii="Arial" w:hAnsi="Arial" w:cs="Arial"/>
                <w:lang w:val="en-GB"/>
              </w:rPr>
              <w:t>programme</w:t>
            </w:r>
          </w:p>
        </w:tc>
      </w:tr>
      <w:tr w:rsidR="00321AC2" w:rsidRPr="007D3425" w:rsidTr="00321AC2">
        <w:trPr>
          <w:trHeight w:val="567"/>
        </w:trPr>
        <w:tc>
          <w:tcPr>
            <w:tcW w:w="4817" w:type="dxa"/>
            <w:gridSpan w:val="2"/>
            <w:vMerge/>
            <w:vAlign w:val="center"/>
          </w:tcPr>
          <w:p w:rsidR="00321AC2" w:rsidRPr="00F903A0" w:rsidRDefault="00321AC2" w:rsidP="00604A69">
            <w:pPr>
              <w:pStyle w:val="NormalWeb"/>
              <w:spacing w:before="0" w:beforeAutospacing="0" w:after="0" w:afterAutospacing="0"/>
              <w:rPr>
                <w:rFonts w:ascii="Arial" w:hAnsi="Arial" w:cs="Arial"/>
              </w:rPr>
            </w:pPr>
          </w:p>
        </w:tc>
        <w:tc>
          <w:tcPr>
            <w:tcW w:w="4817" w:type="dxa"/>
            <w:vAlign w:val="center"/>
          </w:tcPr>
          <w:p w:rsidR="00321AC2" w:rsidRPr="00F903A0" w:rsidRDefault="00321AC2" w:rsidP="00604A69">
            <w:pPr>
              <w:pStyle w:val="NormalWeb"/>
              <w:spacing w:before="0" w:beforeAutospacing="0" w:after="0" w:afterAutospacing="0"/>
              <w:rPr>
                <w:rFonts w:ascii="Arial" w:hAnsi="Arial" w:cs="Arial"/>
              </w:rPr>
            </w:pPr>
            <w:r>
              <w:rPr>
                <w:rFonts w:ascii="Arial" w:hAnsi="Arial" w:cs="Arial"/>
              </w:rPr>
              <w:t>Herefordshire residents are alerted to and prevented from the effects of scams</w:t>
            </w:r>
          </w:p>
        </w:tc>
      </w:tr>
      <w:tr w:rsidR="00321AC2" w:rsidRPr="007D3425" w:rsidTr="00321AC2">
        <w:trPr>
          <w:trHeight w:val="567"/>
        </w:trPr>
        <w:tc>
          <w:tcPr>
            <w:tcW w:w="9634" w:type="dxa"/>
            <w:gridSpan w:val="3"/>
            <w:vAlign w:val="center"/>
          </w:tcPr>
          <w:p w:rsidR="00321AC2" w:rsidRPr="00321AC2" w:rsidRDefault="00321AC2" w:rsidP="00321AC2">
            <w:pPr>
              <w:pStyle w:val="NormalWeb"/>
              <w:spacing w:before="0" w:beforeAutospacing="0" w:after="0" w:afterAutospacing="0"/>
              <w:rPr>
                <w:rFonts w:ascii="Arial" w:hAnsi="Arial" w:cs="Arial"/>
                <w:b/>
              </w:rPr>
            </w:pPr>
            <w:r>
              <w:rPr>
                <w:rFonts w:ascii="Arial" w:hAnsi="Arial" w:cs="Arial"/>
                <w:b/>
              </w:rPr>
              <w:t>Progress:</w:t>
            </w:r>
          </w:p>
          <w:p w:rsidR="00321AC2" w:rsidRPr="008C04B1" w:rsidRDefault="00321AC2" w:rsidP="00321AC2">
            <w:pPr>
              <w:pStyle w:val="NormalWeb"/>
              <w:spacing w:before="0" w:beforeAutospacing="0" w:after="0" w:afterAutospacing="0"/>
              <w:rPr>
                <w:rFonts w:ascii="Arial" w:hAnsi="Arial" w:cs="Arial"/>
                <w:sz w:val="22"/>
                <w:szCs w:val="22"/>
              </w:rPr>
            </w:pPr>
            <w:r w:rsidRPr="008C04B1">
              <w:rPr>
                <w:rFonts w:ascii="Arial" w:hAnsi="Arial" w:cs="Arial"/>
                <w:sz w:val="22"/>
                <w:szCs w:val="22"/>
              </w:rPr>
              <w:t>The Board ensures that all community messages are shared with the Talk Community Programme and any relevant feedback is fed back to the Board.</w:t>
            </w:r>
          </w:p>
          <w:p w:rsidR="00321AC2" w:rsidRPr="008C04B1" w:rsidRDefault="00321AC2" w:rsidP="00321AC2">
            <w:pPr>
              <w:pStyle w:val="NormalWeb"/>
              <w:spacing w:before="0" w:beforeAutospacing="0" w:after="0" w:afterAutospacing="0"/>
              <w:rPr>
                <w:rFonts w:ascii="Arial" w:hAnsi="Arial" w:cs="Arial"/>
                <w:sz w:val="22"/>
                <w:szCs w:val="22"/>
              </w:rPr>
            </w:pPr>
          </w:p>
          <w:p w:rsidR="00321AC2" w:rsidRDefault="00321AC2" w:rsidP="00321AC2">
            <w:pPr>
              <w:pStyle w:val="NormalWeb"/>
              <w:spacing w:before="0" w:beforeAutospacing="0" w:after="0" w:afterAutospacing="0"/>
              <w:rPr>
                <w:rStyle w:val="Hyperlink"/>
                <w:rFonts w:ascii="Arial" w:hAnsi="Arial" w:cs="Arial"/>
                <w:sz w:val="22"/>
                <w:szCs w:val="22"/>
              </w:rPr>
            </w:pPr>
            <w:r w:rsidRPr="008C04B1">
              <w:rPr>
                <w:rFonts w:ascii="Arial" w:hAnsi="Arial" w:cs="Arial"/>
                <w:sz w:val="22"/>
                <w:szCs w:val="22"/>
              </w:rPr>
              <w:t xml:space="preserve">The Talk Community Team have included resources on this within their directory: </w:t>
            </w:r>
            <w:hyperlink r:id="rId12" w:history="1">
              <w:r w:rsidRPr="008C04B1">
                <w:rPr>
                  <w:rStyle w:val="Hyperlink"/>
                  <w:rFonts w:ascii="Arial" w:hAnsi="Arial" w:cs="Arial"/>
                  <w:sz w:val="22"/>
                  <w:szCs w:val="22"/>
                </w:rPr>
                <w:t>Scams - Talk Community Directory</w:t>
              </w:r>
            </w:hyperlink>
          </w:p>
          <w:p w:rsidR="00A27D79" w:rsidRDefault="00A27D79" w:rsidP="00321AC2">
            <w:pPr>
              <w:pStyle w:val="NormalWeb"/>
              <w:spacing w:before="0" w:beforeAutospacing="0" w:after="0" w:afterAutospacing="0"/>
              <w:rPr>
                <w:rFonts w:ascii="Arial" w:hAnsi="Arial" w:cs="Arial"/>
              </w:rPr>
            </w:pPr>
          </w:p>
        </w:tc>
      </w:tr>
      <w:tr w:rsidR="00321AC2" w:rsidRPr="007D3425" w:rsidTr="00321AC2">
        <w:trPr>
          <w:trHeight w:val="567"/>
        </w:trPr>
        <w:tc>
          <w:tcPr>
            <w:tcW w:w="4817" w:type="dxa"/>
            <w:gridSpan w:val="2"/>
            <w:vMerge w:val="restart"/>
            <w:vAlign w:val="center"/>
          </w:tcPr>
          <w:p w:rsidR="00321AC2" w:rsidRPr="00F903A0" w:rsidRDefault="00321AC2" w:rsidP="00321AC2">
            <w:pPr>
              <w:pStyle w:val="NormalWeb"/>
              <w:spacing w:before="0" w:beforeAutospacing="0" w:after="0" w:afterAutospacing="0"/>
              <w:rPr>
                <w:rFonts w:ascii="Arial" w:hAnsi="Arial" w:cs="Arial"/>
                <w:lang w:eastAsia="en-US"/>
              </w:rPr>
            </w:pPr>
            <w:r w:rsidRPr="00F903A0">
              <w:rPr>
                <w:rFonts w:ascii="Arial" w:hAnsi="Arial" w:cs="Arial"/>
                <w:lang w:eastAsia="en-US"/>
              </w:rPr>
              <w:t xml:space="preserve">Service user involvement </w:t>
            </w:r>
          </w:p>
        </w:tc>
        <w:tc>
          <w:tcPr>
            <w:tcW w:w="4817" w:type="dxa"/>
            <w:vAlign w:val="center"/>
          </w:tcPr>
          <w:p w:rsidR="00321AC2" w:rsidRPr="00F903A0" w:rsidRDefault="00321AC2" w:rsidP="00321AC2">
            <w:pPr>
              <w:rPr>
                <w:rFonts w:ascii="Arial" w:hAnsi="Arial" w:cs="Arial"/>
                <w:sz w:val="24"/>
                <w:szCs w:val="24"/>
                <w:lang w:val="en-GB"/>
              </w:rPr>
            </w:pPr>
            <w:r w:rsidRPr="00F903A0">
              <w:rPr>
                <w:rFonts w:ascii="Arial" w:hAnsi="Arial" w:cs="Arial"/>
                <w:sz w:val="24"/>
                <w:szCs w:val="24"/>
                <w:lang w:val="en-GB"/>
              </w:rPr>
              <w:t>Continue to develop the work already commenced of service user feedback through Healthwatch</w:t>
            </w:r>
          </w:p>
        </w:tc>
      </w:tr>
      <w:tr w:rsidR="00321AC2" w:rsidRPr="007D3425" w:rsidTr="00321AC2">
        <w:trPr>
          <w:trHeight w:val="567"/>
        </w:trPr>
        <w:tc>
          <w:tcPr>
            <w:tcW w:w="4817" w:type="dxa"/>
            <w:gridSpan w:val="2"/>
            <w:vMerge/>
            <w:vAlign w:val="center"/>
          </w:tcPr>
          <w:p w:rsidR="00321AC2" w:rsidRPr="00F903A0" w:rsidRDefault="00321AC2" w:rsidP="00321AC2">
            <w:pPr>
              <w:pStyle w:val="NormalWeb"/>
              <w:spacing w:before="0" w:beforeAutospacing="0" w:after="0" w:afterAutospacing="0"/>
              <w:rPr>
                <w:rFonts w:ascii="Arial" w:hAnsi="Arial" w:cs="Arial"/>
                <w:lang w:eastAsia="en-US"/>
              </w:rPr>
            </w:pPr>
          </w:p>
        </w:tc>
        <w:tc>
          <w:tcPr>
            <w:tcW w:w="4817" w:type="dxa"/>
            <w:vAlign w:val="center"/>
          </w:tcPr>
          <w:p w:rsidR="00321AC2" w:rsidRPr="00F903A0" w:rsidRDefault="00321AC2" w:rsidP="00321AC2">
            <w:pPr>
              <w:rPr>
                <w:rFonts w:ascii="Arial" w:hAnsi="Arial" w:cs="Arial"/>
                <w:sz w:val="24"/>
                <w:szCs w:val="24"/>
                <w:lang w:val="en-GB"/>
              </w:rPr>
            </w:pPr>
            <w:r w:rsidRPr="00F903A0">
              <w:rPr>
                <w:rFonts w:ascii="Arial" w:hAnsi="Arial" w:cs="Arial"/>
                <w:sz w:val="24"/>
                <w:szCs w:val="24"/>
                <w:lang w:val="en-GB"/>
              </w:rPr>
              <w:t>Expand the work to include service user feedback via commissioned advocacy service</w:t>
            </w:r>
          </w:p>
        </w:tc>
      </w:tr>
      <w:tr w:rsidR="00321AC2" w:rsidRPr="007D3425" w:rsidTr="00321AC2">
        <w:trPr>
          <w:trHeight w:val="567"/>
        </w:trPr>
        <w:tc>
          <w:tcPr>
            <w:tcW w:w="4817" w:type="dxa"/>
            <w:gridSpan w:val="2"/>
            <w:vMerge/>
            <w:vAlign w:val="center"/>
          </w:tcPr>
          <w:p w:rsidR="00321AC2" w:rsidRPr="00F903A0" w:rsidRDefault="00321AC2" w:rsidP="00321AC2">
            <w:pPr>
              <w:pStyle w:val="NormalWeb"/>
              <w:spacing w:before="0" w:beforeAutospacing="0" w:after="0" w:afterAutospacing="0"/>
              <w:rPr>
                <w:rFonts w:ascii="Arial" w:hAnsi="Arial" w:cs="Arial"/>
                <w:lang w:eastAsia="en-US"/>
              </w:rPr>
            </w:pPr>
          </w:p>
        </w:tc>
        <w:tc>
          <w:tcPr>
            <w:tcW w:w="4817" w:type="dxa"/>
            <w:vAlign w:val="center"/>
          </w:tcPr>
          <w:p w:rsidR="00321AC2" w:rsidRPr="00F903A0" w:rsidRDefault="00321AC2" w:rsidP="00321AC2">
            <w:pPr>
              <w:rPr>
                <w:rFonts w:ascii="Arial" w:hAnsi="Arial" w:cs="Arial"/>
                <w:sz w:val="24"/>
                <w:szCs w:val="24"/>
                <w:lang w:val="en-GB"/>
              </w:rPr>
            </w:pPr>
            <w:r w:rsidRPr="00F903A0">
              <w:rPr>
                <w:rFonts w:ascii="Arial" w:hAnsi="Arial" w:cs="Arial"/>
                <w:sz w:val="24"/>
                <w:szCs w:val="24"/>
                <w:lang w:val="en-GB"/>
              </w:rPr>
              <w:t>Promote the use of the newly introduced feedback form through social work practitioners</w:t>
            </w:r>
          </w:p>
        </w:tc>
      </w:tr>
      <w:tr w:rsidR="00321AC2" w:rsidRPr="007D3425" w:rsidTr="00321AC2">
        <w:trPr>
          <w:trHeight w:val="567"/>
        </w:trPr>
        <w:tc>
          <w:tcPr>
            <w:tcW w:w="9634" w:type="dxa"/>
            <w:gridSpan w:val="3"/>
            <w:vAlign w:val="center"/>
          </w:tcPr>
          <w:p w:rsidR="008C04B1" w:rsidRPr="008C04B1" w:rsidRDefault="008C04B1" w:rsidP="00321AC2">
            <w:pPr>
              <w:rPr>
                <w:rFonts w:ascii="Arial" w:hAnsi="Arial" w:cs="Arial"/>
                <w:b/>
                <w:sz w:val="24"/>
                <w:szCs w:val="24"/>
              </w:rPr>
            </w:pPr>
            <w:r>
              <w:rPr>
                <w:rFonts w:ascii="Arial" w:hAnsi="Arial" w:cs="Arial"/>
                <w:b/>
                <w:sz w:val="24"/>
                <w:szCs w:val="24"/>
              </w:rPr>
              <w:t>Progress:</w:t>
            </w:r>
          </w:p>
          <w:p w:rsidR="00321AC2" w:rsidRPr="008C04B1" w:rsidRDefault="009E21D7" w:rsidP="00321AC2">
            <w:pPr>
              <w:rPr>
                <w:rFonts w:ascii="Arial" w:hAnsi="Arial" w:cs="Arial"/>
              </w:rPr>
            </w:pPr>
            <w:r w:rsidRPr="008C04B1">
              <w:rPr>
                <w:rFonts w:ascii="Arial" w:hAnsi="Arial" w:cs="Arial"/>
              </w:rPr>
              <w:t xml:space="preserve">Difficulties continue in engaging with those who have been safeguarded, the amended feedback form did not provide any greater levels of engagement and therefore Healthwatch (as our preferred resource) were unable to pursue the feedback.  </w:t>
            </w:r>
          </w:p>
          <w:p w:rsidR="009E21D7" w:rsidRPr="008C04B1" w:rsidRDefault="009E21D7" w:rsidP="00321AC2">
            <w:pPr>
              <w:rPr>
                <w:rFonts w:ascii="Arial" w:hAnsi="Arial" w:cs="Arial"/>
              </w:rPr>
            </w:pPr>
            <w:r w:rsidRPr="008C04B1">
              <w:rPr>
                <w:rFonts w:ascii="Arial" w:hAnsi="Arial" w:cs="Arial"/>
              </w:rPr>
              <w:t>Discussions continue with the advocacy service.</w:t>
            </w:r>
          </w:p>
          <w:p w:rsidR="00B546A5" w:rsidRDefault="00B546A5" w:rsidP="00321AC2">
            <w:pPr>
              <w:rPr>
                <w:rFonts w:ascii="Arial" w:hAnsi="Arial" w:cs="Arial"/>
              </w:rPr>
            </w:pPr>
            <w:r w:rsidRPr="008C04B1">
              <w:rPr>
                <w:rFonts w:ascii="Arial" w:hAnsi="Arial" w:cs="Arial"/>
              </w:rPr>
              <w:t>This subject has become a key part of planned direction for the Board on the Strategic Plan 2023-26.</w:t>
            </w:r>
          </w:p>
          <w:p w:rsidR="00A27D79" w:rsidRPr="008C04B1" w:rsidRDefault="00A27D79" w:rsidP="00321AC2">
            <w:pPr>
              <w:rPr>
                <w:rFonts w:ascii="Arial" w:hAnsi="Arial" w:cs="Arial"/>
              </w:rPr>
            </w:pPr>
          </w:p>
        </w:tc>
      </w:tr>
    </w:tbl>
    <w:p w:rsidR="00A73417" w:rsidRDefault="00A73417">
      <w:pPr>
        <w:spacing w:after="200" w:line="276" w:lineRule="auto"/>
        <w:rPr>
          <w:rFonts w:ascii="Arial" w:hAnsi="Arial" w:cs="Arial"/>
          <w:b/>
          <w:color w:val="215868" w:themeColor="accent5" w:themeShade="80"/>
          <w:sz w:val="28"/>
          <w:szCs w:val="28"/>
        </w:rPr>
      </w:pPr>
    </w:p>
    <w:p w:rsidR="0040081E" w:rsidRPr="007D590F" w:rsidRDefault="0040081E" w:rsidP="00A73417">
      <w:pPr>
        <w:spacing w:after="200" w:line="276" w:lineRule="auto"/>
        <w:rPr>
          <w:rFonts w:ascii="Arial" w:hAnsi="Arial" w:cs="Arial"/>
          <w:color w:val="215868" w:themeColor="accent5" w:themeShade="80"/>
          <w:sz w:val="28"/>
          <w:szCs w:val="28"/>
        </w:rPr>
      </w:pPr>
      <w:r w:rsidRPr="007D590F">
        <w:rPr>
          <w:rFonts w:ascii="Arial" w:hAnsi="Arial" w:cs="Arial"/>
          <w:color w:val="215868" w:themeColor="accent5" w:themeShade="80"/>
          <w:sz w:val="28"/>
          <w:szCs w:val="28"/>
        </w:rPr>
        <w:br w:type="page"/>
      </w:r>
    </w:p>
    <w:p w:rsidR="00A1481F" w:rsidRDefault="00A1481F" w:rsidP="0014576C">
      <w:pPr>
        <w:tabs>
          <w:tab w:val="left" w:pos="2530"/>
        </w:tabs>
        <w:spacing w:after="200" w:line="276" w:lineRule="auto"/>
        <w:rPr>
          <w:rFonts w:ascii="Arial" w:hAnsi="Arial" w:cs="Arial"/>
          <w:b/>
          <w:color w:val="215868" w:themeColor="accent5" w:themeShade="80"/>
          <w:sz w:val="28"/>
          <w:szCs w:val="28"/>
        </w:rPr>
      </w:pPr>
      <w:r w:rsidRPr="00AA3DC3">
        <w:rPr>
          <w:rFonts w:ascii="Arial" w:hAnsi="Arial" w:cs="Arial"/>
          <w:b/>
          <w:color w:val="215868" w:themeColor="accent5" w:themeShade="80"/>
          <w:sz w:val="28"/>
          <w:szCs w:val="28"/>
        </w:rPr>
        <w:lastRenderedPageBreak/>
        <w:t>Priority Three: Operational Effectiveness</w:t>
      </w:r>
    </w:p>
    <w:tbl>
      <w:tblPr>
        <w:tblStyle w:val="TableGrid"/>
        <w:tblW w:w="9493" w:type="dxa"/>
        <w:tblLook w:val="04A0" w:firstRow="1" w:lastRow="0" w:firstColumn="1" w:lastColumn="0" w:noHBand="0" w:noVBand="1"/>
      </w:tblPr>
      <w:tblGrid>
        <w:gridCol w:w="4746"/>
        <w:gridCol w:w="4747"/>
      </w:tblGrid>
      <w:tr w:rsidR="00920B8B" w:rsidRPr="00F903A0" w:rsidTr="00920B8B">
        <w:trPr>
          <w:trHeight w:val="567"/>
        </w:trPr>
        <w:tc>
          <w:tcPr>
            <w:tcW w:w="9493" w:type="dxa"/>
            <w:gridSpan w:val="2"/>
            <w:vAlign w:val="center"/>
          </w:tcPr>
          <w:p w:rsidR="00920B8B" w:rsidRPr="00F903A0" w:rsidRDefault="00920B8B" w:rsidP="00604A69">
            <w:pPr>
              <w:pStyle w:val="NormalWeb"/>
              <w:spacing w:before="0" w:beforeAutospacing="0" w:after="0" w:afterAutospacing="0"/>
              <w:rPr>
                <w:rFonts w:ascii="Arial" w:hAnsi="Arial" w:cs="Arial"/>
                <w:b/>
              </w:rPr>
            </w:pPr>
            <w:r w:rsidRPr="00F903A0">
              <w:rPr>
                <w:rFonts w:ascii="Arial" w:hAnsi="Arial" w:cs="Arial"/>
                <w:b/>
              </w:rPr>
              <w:t>To ensure safeguarding knowledge, processes, systems and structures are embedded across all agencies</w:t>
            </w:r>
          </w:p>
        </w:tc>
      </w:tr>
      <w:tr w:rsidR="00920B8B" w:rsidRPr="00F903A0" w:rsidTr="00920B8B">
        <w:trPr>
          <w:trHeight w:val="567"/>
        </w:trPr>
        <w:tc>
          <w:tcPr>
            <w:tcW w:w="4746" w:type="dxa"/>
            <w:vAlign w:val="center"/>
          </w:tcPr>
          <w:p w:rsidR="00920B8B" w:rsidRPr="00F903A0" w:rsidRDefault="00D3240A" w:rsidP="00604A69">
            <w:pPr>
              <w:rPr>
                <w:rFonts w:ascii="Arial" w:hAnsi="Arial" w:cs="Arial"/>
                <w:b/>
                <w:sz w:val="24"/>
                <w:szCs w:val="24"/>
                <w:lang w:val="en-GB"/>
              </w:rPr>
            </w:pPr>
            <w:r>
              <w:rPr>
                <w:rFonts w:ascii="Arial" w:hAnsi="Arial" w:cs="Arial"/>
                <w:b/>
                <w:sz w:val="24"/>
                <w:szCs w:val="24"/>
                <w:lang w:val="en-GB"/>
              </w:rPr>
              <w:t>Business plan 22/23</w:t>
            </w:r>
          </w:p>
        </w:tc>
        <w:tc>
          <w:tcPr>
            <w:tcW w:w="4747" w:type="dxa"/>
            <w:vAlign w:val="center"/>
          </w:tcPr>
          <w:p w:rsidR="00920B8B" w:rsidRPr="00F903A0" w:rsidRDefault="00920B8B" w:rsidP="00604A69">
            <w:pPr>
              <w:rPr>
                <w:rFonts w:ascii="Arial" w:hAnsi="Arial" w:cs="Arial"/>
                <w:b/>
                <w:sz w:val="24"/>
                <w:szCs w:val="24"/>
                <w:lang w:val="en-GB"/>
              </w:rPr>
            </w:pPr>
            <w:r w:rsidRPr="00F903A0">
              <w:rPr>
                <w:rFonts w:ascii="Arial" w:hAnsi="Arial" w:cs="Arial"/>
                <w:b/>
                <w:sz w:val="24"/>
                <w:szCs w:val="24"/>
                <w:lang w:val="en-GB"/>
              </w:rPr>
              <w:t>Action</w:t>
            </w:r>
          </w:p>
        </w:tc>
      </w:tr>
      <w:tr w:rsidR="00920B8B" w:rsidRPr="00F903A0" w:rsidTr="0011006F">
        <w:trPr>
          <w:trHeight w:val="567"/>
        </w:trPr>
        <w:tc>
          <w:tcPr>
            <w:tcW w:w="4746" w:type="dxa"/>
          </w:tcPr>
          <w:p w:rsidR="00920B8B" w:rsidRPr="00F903A0" w:rsidRDefault="00920B8B" w:rsidP="0011006F">
            <w:pPr>
              <w:pStyle w:val="NormalWeb"/>
              <w:spacing w:after="0"/>
              <w:rPr>
                <w:rFonts w:ascii="Arial" w:hAnsi="Arial" w:cs="Arial"/>
              </w:rPr>
            </w:pPr>
            <w:r w:rsidRPr="00F903A0">
              <w:rPr>
                <w:rFonts w:ascii="Arial" w:hAnsi="Arial" w:cs="Arial"/>
              </w:rPr>
              <w:t xml:space="preserve">Single agency assurance reporting to Exec </w:t>
            </w:r>
          </w:p>
        </w:tc>
        <w:tc>
          <w:tcPr>
            <w:tcW w:w="4747" w:type="dxa"/>
          </w:tcPr>
          <w:p w:rsidR="00920B8B" w:rsidRPr="00F903A0" w:rsidRDefault="00920B8B" w:rsidP="00604A69">
            <w:pPr>
              <w:rPr>
                <w:rFonts w:ascii="Arial" w:hAnsi="Arial" w:cs="Arial"/>
                <w:sz w:val="24"/>
                <w:szCs w:val="24"/>
                <w:lang w:val="en-GB"/>
              </w:rPr>
            </w:pPr>
            <w:r w:rsidRPr="00F903A0">
              <w:rPr>
                <w:rFonts w:ascii="Arial" w:hAnsi="Arial" w:cs="Arial"/>
                <w:sz w:val="24"/>
                <w:szCs w:val="24"/>
                <w:lang w:val="en-GB"/>
              </w:rPr>
              <w:t xml:space="preserve">Assurance reporting from single agency is scheduled in to the business cycle of HSAB. </w:t>
            </w:r>
          </w:p>
        </w:tc>
      </w:tr>
      <w:tr w:rsidR="00920B8B" w:rsidRPr="00F903A0" w:rsidTr="00960EC6">
        <w:trPr>
          <w:trHeight w:val="567"/>
        </w:trPr>
        <w:tc>
          <w:tcPr>
            <w:tcW w:w="9493" w:type="dxa"/>
            <w:gridSpan w:val="2"/>
            <w:vAlign w:val="center"/>
          </w:tcPr>
          <w:p w:rsidR="00B12CAA" w:rsidRDefault="00CA7C8B" w:rsidP="000F2A0D">
            <w:pPr>
              <w:rPr>
                <w:rFonts w:ascii="Arial" w:hAnsi="Arial" w:cs="Arial"/>
                <w:b/>
                <w:sz w:val="24"/>
                <w:szCs w:val="24"/>
              </w:rPr>
            </w:pPr>
            <w:r w:rsidRPr="000F2A0D">
              <w:rPr>
                <w:rFonts w:ascii="Arial" w:hAnsi="Arial" w:cs="Arial"/>
                <w:b/>
                <w:sz w:val="24"/>
                <w:szCs w:val="24"/>
              </w:rPr>
              <w:t>Progress:</w:t>
            </w:r>
          </w:p>
          <w:p w:rsidR="000F2A0D" w:rsidRDefault="000F2A0D" w:rsidP="000F2A0D">
            <w:pPr>
              <w:rPr>
                <w:rFonts w:ascii="Arial" w:hAnsi="Arial" w:cs="Arial"/>
              </w:rPr>
            </w:pPr>
            <w:r w:rsidRPr="008C04B1">
              <w:rPr>
                <w:rFonts w:ascii="Arial" w:hAnsi="Arial" w:cs="Arial"/>
              </w:rPr>
              <w:t>Regular opportunities are presented at both Executive and Strategic Board for individual agencies to update members on matters arising</w:t>
            </w:r>
          </w:p>
          <w:p w:rsidR="00A27D79" w:rsidRPr="008C04B1" w:rsidRDefault="00A27D79" w:rsidP="000F2A0D">
            <w:pPr>
              <w:rPr>
                <w:rFonts w:ascii="Arial" w:hAnsi="Arial" w:cs="Arial"/>
              </w:rPr>
            </w:pPr>
          </w:p>
        </w:tc>
      </w:tr>
      <w:tr w:rsidR="00920B8B" w:rsidRPr="00F903A0" w:rsidTr="00920B8B">
        <w:trPr>
          <w:trHeight w:val="567"/>
        </w:trPr>
        <w:tc>
          <w:tcPr>
            <w:tcW w:w="4746" w:type="dxa"/>
            <w:vAlign w:val="center"/>
          </w:tcPr>
          <w:p w:rsidR="00920B8B" w:rsidRPr="00F903A0" w:rsidRDefault="00920B8B" w:rsidP="00604A69">
            <w:pPr>
              <w:pStyle w:val="NormalWeb"/>
              <w:spacing w:before="0" w:beforeAutospacing="0" w:after="0" w:afterAutospacing="0"/>
              <w:rPr>
                <w:rFonts w:ascii="Arial" w:hAnsi="Arial" w:cs="Arial"/>
                <w:lang w:eastAsia="en-US"/>
              </w:rPr>
            </w:pPr>
            <w:r w:rsidRPr="00F903A0">
              <w:rPr>
                <w:rFonts w:ascii="Arial" w:hAnsi="Arial" w:cs="Arial"/>
                <w:lang w:eastAsia="en-US"/>
              </w:rPr>
              <w:t>Ensure learnings from multi-agency audits and reviews are shared  across the partnership</w:t>
            </w:r>
          </w:p>
        </w:tc>
        <w:tc>
          <w:tcPr>
            <w:tcW w:w="4747" w:type="dxa"/>
          </w:tcPr>
          <w:p w:rsidR="00920B8B" w:rsidRPr="00F903A0" w:rsidRDefault="00920B8B" w:rsidP="00604A69">
            <w:pPr>
              <w:rPr>
                <w:rFonts w:ascii="Arial" w:hAnsi="Arial" w:cs="Arial"/>
                <w:sz w:val="24"/>
                <w:szCs w:val="24"/>
                <w:lang w:val="en-GB"/>
              </w:rPr>
            </w:pPr>
            <w:r w:rsidRPr="00F903A0">
              <w:rPr>
                <w:rFonts w:ascii="Arial" w:hAnsi="Arial" w:cs="Arial"/>
                <w:sz w:val="24"/>
                <w:szCs w:val="24"/>
                <w:lang w:val="en-GB"/>
              </w:rPr>
              <w:t xml:space="preserve">Develop approaches to achieve timely dissemination of messages from reviews and audits, with single agency partners taking responsibility and contributing to this. </w:t>
            </w:r>
          </w:p>
          <w:p w:rsidR="00920B8B" w:rsidRPr="00F903A0" w:rsidRDefault="00920B8B" w:rsidP="00604A69">
            <w:pPr>
              <w:rPr>
                <w:rFonts w:ascii="Arial" w:hAnsi="Arial" w:cs="Arial"/>
                <w:sz w:val="24"/>
                <w:szCs w:val="24"/>
                <w:lang w:val="en-GB"/>
              </w:rPr>
            </w:pPr>
            <w:r w:rsidRPr="00F903A0">
              <w:rPr>
                <w:rFonts w:ascii="Arial" w:hAnsi="Arial" w:cs="Arial"/>
                <w:sz w:val="24"/>
                <w:szCs w:val="24"/>
                <w:lang w:val="en-GB"/>
              </w:rPr>
              <w:t xml:space="preserve">Details to be included in sub group work plans </w:t>
            </w:r>
          </w:p>
        </w:tc>
      </w:tr>
      <w:tr w:rsidR="00920B8B" w:rsidRPr="00F903A0" w:rsidTr="00960EC6">
        <w:trPr>
          <w:trHeight w:val="567"/>
        </w:trPr>
        <w:tc>
          <w:tcPr>
            <w:tcW w:w="9493" w:type="dxa"/>
            <w:gridSpan w:val="2"/>
            <w:vAlign w:val="center"/>
          </w:tcPr>
          <w:p w:rsidR="00920B8B" w:rsidRPr="00321AC2" w:rsidRDefault="00920B8B" w:rsidP="00604A69">
            <w:pPr>
              <w:pStyle w:val="NormalWeb"/>
              <w:spacing w:before="0" w:beforeAutospacing="0" w:after="0" w:afterAutospacing="0"/>
              <w:rPr>
                <w:rFonts w:ascii="Arial" w:hAnsi="Arial" w:cs="Arial"/>
                <w:b/>
                <w:lang w:val="en-GB"/>
              </w:rPr>
            </w:pPr>
            <w:r>
              <w:rPr>
                <w:rFonts w:ascii="Arial" w:hAnsi="Arial" w:cs="Arial"/>
                <w:b/>
                <w:lang w:val="en-GB"/>
              </w:rPr>
              <w:t>Progress:</w:t>
            </w:r>
          </w:p>
          <w:p w:rsidR="00920B8B" w:rsidRPr="008C04B1" w:rsidRDefault="00920B8B" w:rsidP="00604A69">
            <w:pPr>
              <w:rPr>
                <w:rFonts w:ascii="Arial" w:hAnsi="Arial" w:cs="Arial"/>
                <w:lang w:val="en-GB"/>
              </w:rPr>
            </w:pPr>
            <w:r w:rsidRPr="008C04B1">
              <w:rPr>
                <w:rFonts w:ascii="Arial" w:hAnsi="Arial" w:cs="Arial"/>
                <w:lang w:val="en-GB"/>
              </w:rPr>
              <w:t xml:space="preserve">Learning from audits and reviews are shared with the HSAB training and workforce development sub group and are built into practitioner forums and training materials.  Seven minute learnings are widely disseminated.  </w:t>
            </w:r>
          </w:p>
          <w:p w:rsidR="009E21D7" w:rsidRDefault="009E21D7" w:rsidP="00604A69">
            <w:pPr>
              <w:rPr>
                <w:rFonts w:ascii="Arial" w:hAnsi="Arial" w:cs="Arial"/>
                <w:lang w:val="en-GB"/>
              </w:rPr>
            </w:pPr>
            <w:r w:rsidRPr="008C04B1">
              <w:rPr>
                <w:rFonts w:ascii="Arial" w:hAnsi="Arial" w:cs="Arial"/>
                <w:lang w:val="en-GB"/>
              </w:rPr>
              <w:t>Work has commenced this year to better evidence the impact of the learning on professional practice.</w:t>
            </w:r>
          </w:p>
          <w:p w:rsidR="00A27D79" w:rsidRPr="009E21D7" w:rsidRDefault="00A27D79" w:rsidP="00604A69">
            <w:pPr>
              <w:rPr>
                <w:rFonts w:ascii="Arial" w:hAnsi="Arial" w:cs="Arial"/>
                <w:sz w:val="24"/>
                <w:szCs w:val="24"/>
              </w:rPr>
            </w:pPr>
          </w:p>
        </w:tc>
      </w:tr>
      <w:tr w:rsidR="00920B8B" w:rsidRPr="00F903A0" w:rsidTr="00920B8B">
        <w:trPr>
          <w:trHeight w:val="567"/>
        </w:trPr>
        <w:tc>
          <w:tcPr>
            <w:tcW w:w="4746" w:type="dxa"/>
            <w:vAlign w:val="center"/>
          </w:tcPr>
          <w:p w:rsidR="00920B8B" w:rsidRPr="00F903A0" w:rsidRDefault="00920B8B" w:rsidP="00604A69">
            <w:pPr>
              <w:pStyle w:val="NormalWeb"/>
              <w:spacing w:after="0"/>
              <w:rPr>
                <w:rFonts w:ascii="Arial" w:hAnsi="Arial" w:cs="Arial"/>
              </w:rPr>
            </w:pPr>
            <w:r w:rsidRPr="00F903A0">
              <w:rPr>
                <w:rFonts w:ascii="Arial" w:hAnsi="Arial" w:cs="Arial"/>
              </w:rPr>
              <w:t>Continue to embed M</w:t>
            </w:r>
            <w:r w:rsidR="000F2A0D">
              <w:rPr>
                <w:rFonts w:ascii="Arial" w:hAnsi="Arial" w:cs="Arial"/>
              </w:rPr>
              <w:t xml:space="preserve">aking </w:t>
            </w:r>
            <w:r w:rsidRPr="00F903A0">
              <w:rPr>
                <w:rFonts w:ascii="Arial" w:hAnsi="Arial" w:cs="Arial"/>
              </w:rPr>
              <w:t>S</w:t>
            </w:r>
            <w:r w:rsidR="000F2A0D">
              <w:rPr>
                <w:rFonts w:ascii="Arial" w:hAnsi="Arial" w:cs="Arial"/>
              </w:rPr>
              <w:t xml:space="preserve">afeguarding </w:t>
            </w:r>
            <w:r w:rsidRPr="00F903A0">
              <w:rPr>
                <w:rFonts w:ascii="Arial" w:hAnsi="Arial" w:cs="Arial"/>
              </w:rPr>
              <w:t>P</w:t>
            </w:r>
            <w:r w:rsidR="000F2A0D">
              <w:rPr>
                <w:rFonts w:ascii="Arial" w:hAnsi="Arial" w:cs="Arial"/>
              </w:rPr>
              <w:t>ersonal</w:t>
            </w:r>
            <w:r w:rsidRPr="00F903A0">
              <w:rPr>
                <w:rFonts w:ascii="Arial" w:hAnsi="Arial" w:cs="Arial"/>
              </w:rPr>
              <w:t xml:space="preserve"> across partner </w:t>
            </w:r>
            <w:r w:rsidRPr="003853D4">
              <w:rPr>
                <w:rFonts w:ascii="Arial" w:hAnsi="Arial" w:cs="Arial"/>
                <w:lang w:val="en-GB"/>
              </w:rPr>
              <w:t>organisations</w:t>
            </w:r>
          </w:p>
        </w:tc>
        <w:tc>
          <w:tcPr>
            <w:tcW w:w="4747" w:type="dxa"/>
            <w:vAlign w:val="center"/>
          </w:tcPr>
          <w:p w:rsidR="00920B8B" w:rsidRPr="00F903A0" w:rsidRDefault="00920B8B" w:rsidP="00604A69">
            <w:pPr>
              <w:rPr>
                <w:rFonts w:ascii="Arial" w:hAnsi="Arial" w:cs="Arial"/>
                <w:sz w:val="24"/>
                <w:szCs w:val="24"/>
                <w:lang w:val="en-GB"/>
              </w:rPr>
            </w:pPr>
            <w:r w:rsidRPr="00F903A0">
              <w:rPr>
                <w:rFonts w:ascii="Arial" w:hAnsi="Arial" w:cs="Arial"/>
                <w:sz w:val="24"/>
                <w:szCs w:val="24"/>
                <w:lang w:val="en-GB"/>
              </w:rPr>
              <w:t>Safeguarding journey and working with risk</w:t>
            </w:r>
          </w:p>
        </w:tc>
      </w:tr>
      <w:tr w:rsidR="00920B8B" w:rsidRPr="00F903A0" w:rsidTr="00960EC6">
        <w:trPr>
          <w:trHeight w:val="567"/>
        </w:trPr>
        <w:tc>
          <w:tcPr>
            <w:tcW w:w="9493" w:type="dxa"/>
            <w:gridSpan w:val="2"/>
            <w:vAlign w:val="center"/>
          </w:tcPr>
          <w:p w:rsidR="00920B8B" w:rsidRDefault="000F2A0D" w:rsidP="00604A69">
            <w:pPr>
              <w:rPr>
                <w:rFonts w:ascii="Arial" w:hAnsi="Arial" w:cs="Arial"/>
                <w:sz w:val="24"/>
                <w:szCs w:val="24"/>
              </w:rPr>
            </w:pPr>
            <w:r>
              <w:rPr>
                <w:rFonts w:ascii="Arial" w:hAnsi="Arial" w:cs="Arial"/>
                <w:b/>
                <w:sz w:val="24"/>
                <w:szCs w:val="24"/>
              </w:rPr>
              <w:t>Progress:</w:t>
            </w:r>
          </w:p>
          <w:p w:rsidR="000F2A0D" w:rsidRDefault="000F2A0D" w:rsidP="00604A69">
            <w:pPr>
              <w:rPr>
                <w:rFonts w:ascii="Arial" w:hAnsi="Arial" w:cs="Arial"/>
              </w:rPr>
            </w:pPr>
            <w:r w:rsidRPr="008C04B1">
              <w:rPr>
                <w:rFonts w:ascii="Arial" w:hAnsi="Arial" w:cs="Arial"/>
              </w:rPr>
              <w:t>MSP continues to be a focus for the Board, audits have been conducted and findings evidence that although MSP is embedded into statutory agencies, understanding across the wider sector requires improving.</w:t>
            </w:r>
          </w:p>
          <w:p w:rsidR="00A27D79" w:rsidRPr="008C04B1" w:rsidRDefault="00A27D79" w:rsidP="00604A69">
            <w:pPr>
              <w:rPr>
                <w:rFonts w:ascii="Arial" w:hAnsi="Arial" w:cs="Arial"/>
              </w:rPr>
            </w:pPr>
          </w:p>
        </w:tc>
      </w:tr>
      <w:tr w:rsidR="00920B8B" w:rsidRPr="00F903A0" w:rsidTr="00920B8B">
        <w:trPr>
          <w:trHeight w:val="567"/>
        </w:trPr>
        <w:tc>
          <w:tcPr>
            <w:tcW w:w="4746" w:type="dxa"/>
            <w:vAlign w:val="center"/>
          </w:tcPr>
          <w:p w:rsidR="00A27D79" w:rsidRDefault="00920B8B" w:rsidP="002868D6">
            <w:pPr>
              <w:pStyle w:val="NormalWeb"/>
              <w:spacing w:before="0" w:beforeAutospacing="0" w:after="0" w:afterAutospacing="0"/>
              <w:rPr>
                <w:rFonts w:ascii="Arial" w:hAnsi="Arial" w:cs="Arial"/>
                <w:lang w:eastAsia="en-US"/>
              </w:rPr>
            </w:pPr>
            <w:r w:rsidRPr="00F903A0">
              <w:rPr>
                <w:rFonts w:ascii="Arial" w:hAnsi="Arial" w:cs="Arial"/>
                <w:lang w:eastAsia="en-US"/>
              </w:rPr>
              <w:t>Ensure Mo</w:t>
            </w:r>
            <w:r>
              <w:rPr>
                <w:rFonts w:ascii="Arial" w:hAnsi="Arial" w:cs="Arial"/>
                <w:lang w:eastAsia="en-US"/>
              </w:rPr>
              <w:t>saic records accurately reflect</w:t>
            </w:r>
            <w:r w:rsidRPr="00F903A0">
              <w:rPr>
                <w:rFonts w:ascii="Arial" w:hAnsi="Arial" w:cs="Arial"/>
                <w:lang w:eastAsia="en-US"/>
              </w:rPr>
              <w:t xml:space="preserve"> </w:t>
            </w:r>
          </w:p>
          <w:p w:rsidR="00920B8B" w:rsidRPr="00F903A0" w:rsidRDefault="00920B8B" w:rsidP="002868D6">
            <w:pPr>
              <w:pStyle w:val="NormalWeb"/>
              <w:spacing w:before="0" w:beforeAutospacing="0" w:after="0" w:afterAutospacing="0"/>
              <w:rPr>
                <w:rFonts w:ascii="Arial" w:hAnsi="Arial" w:cs="Arial"/>
                <w:lang w:eastAsia="en-US"/>
              </w:rPr>
            </w:pPr>
            <w:r w:rsidRPr="00F903A0">
              <w:rPr>
                <w:rFonts w:ascii="Arial" w:hAnsi="Arial" w:cs="Arial"/>
                <w:lang w:eastAsia="en-US"/>
              </w:rPr>
              <w:t>both safeguarding referrals and activity</w:t>
            </w:r>
          </w:p>
        </w:tc>
        <w:tc>
          <w:tcPr>
            <w:tcW w:w="4747" w:type="dxa"/>
          </w:tcPr>
          <w:p w:rsidR="00920B8B" w:rsidRPr="00F903A0" w:rsidRDefault="00920B8B" w:rsidP="002868D6">
            <w:pPr>
              <w:pStyle w:val="NormalWeb"/>
              <w:spacing w:before="0" w:beforeAutospacing="0" w:after="0" w:afterAutospacing="0"/>
              <w:rPr>
                <w:rFonts w:ascii="Arial" w:hAnsi="Arial" w:cs="Arial"/>
                <w:lang w:eastAsia="en-US"/>
              </w:rPr>
            </w:pPr>
            <w:r>
              <w:rPr>
                <w:rFonts w:ascii="Arial" w:hAnsi="Arial" w:cs="Arial"/>
                <w:lang w:eastAsia="en-US"/>
              </w:rPr>
              <w:t>Improve understanding of</w:t>
            </w:r>
            <w:r w:rsidR="001763D5">
              <w:rPr>
                <w:rFonts w:ascii="Arial" w:hAnsi="Arial" w:cs="Arial"/>
                <w:lang w:eastAsia="en-US"/>
              </w:rPr>
              <w:t xml:space="preserve"> Section 42.1 and 42.2 activity</w:t>
            </w:r>
          </w:p>
        </w:tc>
      </w:tr>
      <w:tr w:rsidR="00920B8B" w:rsidRPr="00F903A0" w:rsidTr="00960EC6">
        <w:trPr>
          <w:trHeight w:val="567"/>
        </w:trPr>
        <w:tc>
          <w:tcPr>
            <w:tcW w:w="9493" w:type="dxa"/>
            <w:gridSpan w:val="2"/>
            <w:vAlign w:val="center"/>
          </w:tcPr>
          <w:p w:rsidR="00920B8B" w:rsidRDefault="00920B8B" w:rsidP="002868D6">
            <w:pPr>
              <w:pStyle w:val="NormalWeb"/>
              <w:spacing w:before="0" w:beforeAutospacing="0" w:after="0" w:afterAutospacing="0"/>
              <w:rPr>
                <w:rFonts w:ascii="Arial" w:hAnsi="Arial" w:cs="Arial"/>
                <w:b/>
                <w:lang w:eastAsia="en-US"/>
              </w:rPr>
            </w:pPr>
            <w:r>
              <w:rPr>
                <w:rFonts w:ascii="Arial" w:hAnsi="Arial" w:cs="Arial"/>
                <w:b/>
                <w:lang w:eastAsia="en-US"/>
              </w:rPr>
              <w:t>Progress:</w:t>
            </w:r>
          </w:p>
          <w:p w:rsidR="00920B8B" w:rsidRDefault="00920B8B" w:rsidP="002868D6">
            <w:pPr>
              <w:pStyle w:val="NormalWeb"/>
              <w:spacing w:before="0" w:beforeAutospacing="0" w:after="0" w:afterAutospacing="0"/>
              <w:rPr>
                <w:rFonts w:ascii="Arial" w:hAnsi="Arial" w:cs="Arial"/>
                <w:sz w:val="22"/>
                <w:szCs w:val="22"/>
                <w:lang w:eastAsia="en-US"/>
              </w:rPr>
            </w:pPr>
            <w:r w:rsidRPr="008C04B1">
              <w:rPr>
                <w:rFonts w:ascii="Arial" w:hAnsi="Arial" w:cs="Arial"/>
                <w:sz w:val="22"/>
                <w:szCs w:val="22"/>
                <w:lang w:eastAsia="en-US"/>
              </w:rPr>
              <w:t>HSAB representatives have been working actively both locally and regionally to develop new</w:t>
            </w:r>
            <w:r w:rsidR="0011006F" w:rsidRPr="008C04B1">
              <w:rPr>
                <w:rFonts w:ascii="Arial" w:hAnsi="Arial" w:cs="Arial"/>
                <w:sz w:val="22"/>
                <w:szCs w:val="22"/>
                <w:lang w:eastAsia="en-US"/>
              </w:rPr>
              <w:t xml:space="preserve"> guidance and legal understanding</w:t>
            </w:r>
          </w:p>
          <w:p w:rsidR="00A27D79" w:rsidRPr="008C04B1" w:rsidRDefault="00A27D79" w:rsidP="002868D6">
            <w:pPr>
              <w:pStyle w:val="NormalWeb"/>
              <w:spacing w:before="0" w:beforeAutospacing="0" w:after="0" w:afterAutospacing="0"/>
              <w:rPr>
                <w:rFonts w:ascii="Arial" w:hAnsi="Arial" w:cs="Arial"/>
                <w:sz w:val="22"/>
                <w:szCs w:val="22"/>
                <w:lang w:eastAsia="en-US"/>
              </w:rPr>
            </w:pPr>
          </w:p>
        </w:tc>
      </w:tr>
    </w:tbl>
    <w:p w:rsidR="0014576C" w:rsidRDefault="0014576C" w:rsidP="00A1481F">
      <w:pPr>
        <w:rPr>
          <w:rFonts w:ascii="Arial" w:hAnsi="Arial" w:cs="Arial"/>
          <w:b/>
          <w:color w:val="215868" w:themeColor="accent5" w:themeShade="80"/>
          <w:sz w:val="28"/>
          <w:szCs w:val="28"/>
        </w:rPr>
      </w:pPr>
    </w:p>
    <w:p w:rsidR="000748F9" w:rsidRDefault="000748F9" w:rsidP="00A1481F">
      <w:pPr>
        <w:rPr>
          <w:rFonts w:ascii="Arial" w:hAnsi="Arial" w:cs="Arial"/>
          <w:b/>
          <w:color w:val="215868" w:themeColor="accent5" w:themeShade="80"/>
          <w:sz w:val="28"/>
          <w:szCs w:val="28"/>
        </w:rPr>
      </w:pPr>
    </w:p>
    <w:p w:rsidR="000748F9" w:rsidRPr="00AA3DC3" w:rsidRDefault="000748F9" w:rsidP="00A1481F">
      <w:pPr>
        <w:rPr>
          <w:rFonts w:ascii="Arial" w:hAnsi="Arial" w:cs="Arial"/>
          <w:b/>
          <w:color w:val="215868" w:themeColor="accent5" w:themeShade="80"/>
          <w:sz w:val="28"/>
          <w:szCs w:val="28"/>
        </w:rPr>
      </w:pPr>
    </w:p>
    <w:p w:rsidR="00484528" w:rsidRDefault="00484528">
      <w:pPr>
        <w:spacing w:after="200" w:line="276" w:lineRule="auto"/>
        <w:rPr>
          <w:rFonts w:ascii="Arial" w:hAnsi="Arial" w:cs="Arial"/>
          <w:b/>
          <w:color w:val="403152" w:themeColor="accent4" w:themeShade="80"/>
          <w:sz w:val="28"/>
          <w:szCs w:val="28"/>
        </w:rPr>
      </w:pPr>
      <w:r>
        <w:rPr>
          <w:rFonts w:ascii="Arial" w:hAnsi="Arial" w:cs="Arial"/>
          <w:b/>
          <w:color w:val="403152" w:themeColor="accent4" w:themeShade="80"/>
          <w:sz w:val="28"/>
          <w:szCs w:val="28"/>
        </w:rPr>
        <w:br w:type="page"/>
      </w:r>
    </w:p>
    <w:p w:rsidR="002E31F4" w:rsidRPr="00524C34" w:rsidRDefault="002D3A05" w:rsidP="00BA1507">
      <w:pPr>
        <w:ind w:left="284"/>
        <w:jc w:val="both"/>
        <w:rPr>
          <w:rFonts w:ascii="Arial" w:hAnsi="Arial" w:cs="Arial"/>
          <w:b/>
          <w:color w:val="403152" w:themeColor="accent4" w:themeShade="80"/>
          <w:sz w:val="28"/>
          <w:szCs w:val="28"/>
        </w:rPr>
      </w:pPr>
      <w:r w:rsidRPr="00524C34">
        <w:rPr>
          <w:rFonts w:ascii="Arial" w:hAnsi="Arial" w:cs="Arial"/>
          <w:b/>
          <w:color w:val="403152" w:themeColor="accent4" w:themeShade="80"/>
          <w:sz w:val="28"/>
          <w:szCs w:val="28"/>
        </w:rPr>
        <w:lastRenderedPageBreak/>
        <w:t>W</w:t>
      </w:r>
      <w:r w:rsidR="005A6AEA" w:rsidRPr="00524C34">
        <w:rPr>
          <w:rFonts w:ascii="Arial" w:hAnsi="Arial" w:cs="Arial"/>
          <w:b/>
          <w:color w:val="403152" w:themeColor="accent4" w:themeShade="80"/>
          <w:sz w:val="28"/>
          <w:szCs w:val="28"/>
        </w:rPr>
        <w:t>hat does safeguarding look like in</w:t>
      </w:r>
      <w:r w:rsidR="00991184" w:rsidRPr="00524C34">
        <w:rPr>
          <w:rFonts w:ascii="Arial" w:hAnsi="Arial" w:cs="Arial"/>
          <w:b/>
          <w:color w:val="403152" w:themeColor="accent4" w:themeShade="80"/>
          <w:sz w:val="28"/>
          <w:szCs w:val="28"/>
        </w:rPr>
        <w:t xml:space="preserve"> Herefordshire</w:t>
      </w:r>
      <w:r w:rsidR="000C795F" w:rsidRPr="00524C34">
        <w:rPr>
          <w:rFonts w:ascii="Arial" w:hAnsi="Arial" w:cs="Arial"/>
          <w:b/>
          <w:color w:val="403152" w:themeColor="accent4" w:themeShade="80"/>
          <w:sz w:val="28"/>
          <w:szCs w:val="28"/>
        </w:rPr>
        <w:t>?</w:t>
      </w:r>
    </w:p>
    <w:p w:rsidR="002E31F4" w:rsidRPr="0026311E" w:rsidRDefault="002E31F4" w:rsidP="00BA1507">
      <w:pPr>
        <w:ind w:left="284"/>
        <w:jc w:val="both"/>
        <w:rPr>
          <w:rFonts w:ascii="Arial" w:hAnsi="Arial" w:cs="Arial"/>
          <w:sz w:val="24"/>
          <w:szCs w:val="24"/>
        </w:rPr>
      </w:pPr>
      <w:r>
        <w:rPr>
          <w:rFonts w:ascii="Arial" w:hAnsi="Arial" w:cs="Arial"/>
          <w:sz w:val="24"/>
          <w:szCs w:val="24"/>
        </w:rPr>
        <w:t xml:space="preserve">Every year the local </w:t>
      </w:r>
      <w:r w:rsidR="00A07FA4">
        <w:rPr>
          <w:rFonts w:ascii="Arial" w:hAnsi="Arial" w:cs="Arial"/>
          <w:sz w:val="24"/>
          <w:szCs w:val="24"/>
        </w:rPr>
        <w:t>council</w:t>
      </w:r>
      <w:r>
        <w:rPr>
          <w:rFonts w:ascii="Arial" w:hAnsi="Arial" w:cs="Arial"/>
          <w:sz w:val="24"/>
          <w:szCs w:val="24"/>
        </w:rPr>
        <w:t xml:space="preserve"> </w:t>
      </w:r>
      <w:r w:rsidRPr="0026311E">
        <w:rPr>
          <w:rFonts w:ascii="Arial" w:hAnsi="Arial" w:cs="Arial"/>
          <w:sz w:val="24"/>
          <w:szCs w:val="24"/>
        </w:rPr>
        <w:t>take</w:t>
      </w:r>
      <w:r w:rsidR="0055724F">
        <w:rPr>
          <w:rFonts w:ascii="Arial" w:hAnsi="Arial" w:cs="Arial"/>
          <w:sz w:val="24"/>
          <w:szCs w:val="24"/>
        </w:rPr>
        <w:t>s</w:t>
      </w:r>
      <w:r w:rsidRPr="0026311E">
        <w:rPr>
          <w:rFonts w:ascii="Arial" w:hAnsi="Arial" w:cs="Arial"/>
          <w:sz w:val="24"/>
          <w:szCs w:val="24"/>
        </w:rPr>
        <w:t xml:space="preserve"> part in a survey, commissioned by the government, collect</w:t>
      </w:r>
      <w:r>
        <w:rPr>
          <w:rFonts w:ascii="Arial" w:hAnsi="Arial" w:cs="Arial"/>
          <w:sz w:val="24"/>
          <w:szCs w:val="24"/>
        </w:rPr>
        <w:t xml:space="preserve">ing </w:t>
      </w:r>
      <w:r w:rsidRPr="0026311E">
        <w:rPr>
          <w:rFonts w:ascii="Arial" w:hAnsi="Arial" w:cs="Arial"/>
          <w:sz w:val="24"/>
          <w:szCs w:val="24"/>
        </w:rPr>
        <w:t>multi-agency performance data and ask</w:t>
      </w:r>
      <w:r w:rsidR="002F4A7F">
        <w:rPr>
          <w:rFonts w:ascii="Arial" w:hAnsi="Arial" w:cs="Arial"/>
          <w:sz w:val="24"/>
          <w:szCs w:val="24"/>
        </w:rPr>
        <w:t>ing</w:t>
      </w:r>
      <w:r w:rsidRPr="0026311E">
        <w:rPr>
          <w:rFonts w:ascii="Arial" w:hAnsi="Arial" w:cs="Arial"/>
          <w:sz w:val="24"/>
          <w:szCs w:val="24"/>
        </w:rPr>
        <w:t xml:space="preserve"> individuals </w:t>
      </w:r>
      <w:r w:rsidR="00740E5E">
        <w:rPr>
          <w:rFonts w:ascii="Arial" w:hAnsi="Arial" w:cs="Arial"/>
          <w:sz w:val="24"/>
          <w:szCs w:val="24"/>
        </w:rPr>
        <w:t>a</w:t>
      </w:r>
      <w:r w:rsidR="00383210">
        <w:rPr>
          <w:rFonts w:ascii="Arial" w:hAnsi="Arial" w:cs="Arial"/>
          <w:sz w:val="24"/>
          <w:szCs w:val="24"/>
        </w:rPr>
        <w:t xml:space="preserve">bout their </w:t>
      </w:r>
      <w:r w:rsidRPr="0026311E">
        <w:rPr>
          <w:rFonts w:ascii="Arial" w:hAnsi="Arial" w:cs="Arial"/>
          <w:sz w:val="24"/>
          <w:szCs w:val="24"/>
        </w:rPr>
        <w:t xml:space="preserve">experience </w:t>
      </w:r>
      <w:r w:rsidR="00383210">
        <w:rPr>
          <w:rFonts w:ascii="Arial" w:hAnsi="Arial" w:cs="Arial"/>
          <w:sz w:val="24"/>
          <w:szCs w:val="24"/>
        </w:rPr>
        <w:t>of care.</w:t>
      </w:r>
    </w:p>
    <w:p w:rsidR="00775513" w:rsidRDefault="00775513" w:rsidP="00BA1507">
      <w:pPr>
        <w:ind w:left="284"/>
        <w:jc w:val="both"/>
        <w:rPr>
          <w:rFonts w:ascii="Arial" w:hAnsi="Arial" w:cs="Arial"/>
          <w:sz w:val="24"/>
          <w:szCs w:val="24"/>
        </w:rPr>
      </w:pPr>
    </w:p>
    <w:p w:rsidR="002E31F4" w:rsidRPr="0026311E" w:rsidRDefault="002E31F4" w:rsidP="00BA1507">
      <w:pPr>
        <w:ind w:left="284"/>
        <w:jc w:val="both"/>
        <w:rPr>
          <w:rFonts w:ascii="Arial" w:hAnsi="Arial" w:cs="Arial"/>
          <w:sz w:val="24"/>
          <w:szCs w:val="24"/>
        </w:rPr>
      </w:pPr>
      <w:r w:rsidRPr="0026311E">
        <w:rPr>
          <w:rFonts w:ascii="Arial" w:hAnsi="Arial" w:cs="Arial"/>
          <w:sz w:val="24"/>
          <w:szCs w:val="24"/>
        </w:rPr>
        <w:t>Some key highlights are:</w:t>
      </w:r>
    </w:p>
    <w:p w:rsidR="002E31F4" w:rsidRDefault="002E31F4" w:rsidP="00BA1507">
      <w:pPr>
        <w:ind w:left="284"/>
        <w:jc w:val="both"/>
        <w:rPr>
          <w:rFonts w:ascii="Arial" w:hAnsi="Arial" w:cs="Arial"/>
          <w:b/>
          <w:color w:val="0070C0"/>
          <w:sz w:val="24"/>
          <w:szCs w:val="24"/>
        </w:rPr>
      </w:pPr>
    </w:p>
    <w:p w:rsidR="002E31F4" w:rsidRPr="00AA3DC3" w:rsidRDefault="002E31F4" w:rsidP="00BA1507">
      <w:pPr>
        <w:ind w:left="284"/>
        <w:jc w:val="both"/>
        <w:rPr>
          <w:rFonts w:ascii="Arial" w:hAnsi="Arial" w:cs="Arial"/>
          <w:b/>
          <w:color w:val="215868" w:themeColor="accent5" w:themeShade="80"/>
          <w:sz w:val="24"/>
          <w:szCs w:val="24"/>
        </w:rPr>
      </w:pPr>
      <w:r w:rsidRPr="00AA3DC3">
        <w:rPr>
          <w:rFonts w:ascii="Arial" w:hAnsi="Arial" w:cs="Arial"/>
          <w:b/>
          <w:color w:val="215868" w:themeColor="accent5" w:themeShade="80"/>
          <w:sz w:val="24"/>
          <w:szCs w:val="24"/>
        </w:rPr>
        <w:t>Proportion of people who use services who feel safe</w:t>
      </w:r>
    </w:p>
    <w:p w:rsidR="00F30490" w:rsidRDefault="00F30490" w:rsidP="00BA1507">
      <w:pPr>
        <w:ind w:left="284"/>
        <w:jc w:val="both"/>
        <w:rPr>
          <w:rFonts w:ascii="Arial" w:hAnsi="Arial" w:cs="Arial"/>
          <w:b/>
          <w:color w:val="0070C0"/>
          <w:sz w:val="24"/>
          <w:szCs w:val="24"/>
        </w:rPr>
      </w:pPr>
    </w:p>
    <w:p w:rsidR="0039346A" w:rsidRDefault="00F30490" w:rsidP="00BA1507">
      <w:pPr>
        <w:ind w:left="284"/>
        <w:jc w:val="both"/>
        <w:rPr>
          <w:rFonts w:ascii="Arial" w:hAnsi="Arial" w:cs="Arial"/>
          <w:sz w:val="24"/>
          <w:szCs w:val="24"/>
          <w:shd w:val="clear" w:color="auto" w:fill="FFFFFF"/>
        </w:rPr>
      </w:pPr>
      <w:r w:rsidRPr="00F30490">
        <w:rPr>
          <w:rFonts w:ascii="Arial" w:hAnsi="Arial" w:cs="Arial"/>
          <w:sz w:val="24"/>
          <w:szCs w:val="24"/>
          <w:shd w:val="clear" w:color="auto" w:fill="FFFFFF"/>
        </w:rPr>
        <w:t>Safety is fundamental to the wellbeing and independence of people using social care, and the wider population. Feeling safe is a vital part of service users' experience and their care and support.</w:t>
      </w:r>
    </w:p>
    <w:p w:rsidR="00F30490" w:rsidRPr="00F30490" w:rsidRDefault="00F30490" w:rsidP="00D40EA6">
      <w:pPr>
        <w:ind w:left="284"/>
        <w:rPr>
          <w:rFonts w:ascii="Arial" w:hAnsi="Arial" w:cs="Arial"/>
          <w:b/>
          <w:sz w:val="24"/>
          <w:szCs w:val="24"/>
        </w:rPr>
      </w:pPr>
    </w:p>
    <w:tbl>
      <w:tblPr>
        <w:tblW w:w="9656" w:type="dxa"/>
        <w:tblInd w:w="274" w:type="dxa"/>
        <w:tblLook w:val="04A0" w:firstRow="1" w:lastRow="0" w:firstColumn="1" w:lastColumn="0" w:noHBand="0" w:noVBand="1"/>
      </w:tblPr>
      <w:tblGrid>
        <w:gridCol w:w="2094"/>
        <w:gridCol w:w="1232"/>
        <w:gridCol w:w="1055"/>
        <w:gridCol w:w="1055"/>
        <w:gridCol w:w="1055"/>
        <w:gridCol w:w="1055"/>
        <w:gridCol w:w="1055"/>
        <w:gridCol w:w="1055"/>
      </w:tblGrid>
      <w:tr w:rsidR="00AB28CE" w:rsidRPr="00AB28CE" w:rsidTr="00AB28CE">
        <w:trPr>
          <w:trHeight w:val="290"/>
        </w:trPr>
        <w:tc>
          <w:tcPr>
            <w:tcW w:w="20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28CE" w:rsidRPr="00AB28CE" w:rsidRDefault="00AB28CE" w:rsidP="00AB28CE">
            <w:pPr>
              <w:ind w:firstLineChars="100" w:firstLine="220"/>
              <w:rPr>
                <w:rFonts w:ascii="Arial" w:eastAsia="Times New Roman" w:hAnsi="Arial" w:cs="Arial"/>
                <w:color w:val="000000"/>
              </w:rPr>
            </w:pPr>
            <w:r w:rsidRPr="00AB28CE">
              <w:rPr>
                <w:rFonts w:ascii="Arial" w:eastAsia="Times New Roman" w:hAnsi="Arial" w:cs="Arial"/>
                <w:color w:val="000000"/>
              </w:rPr>
              <w:t>4a</w:t>
            </w:r>
          </w:p>
        </w:tc>
        <w:tc>
          <w:tcPr>
            <w:tcW w:w="1232" w:type="dxa"/>
            <w:tcBorders>
              <w:top w:val="single" w:sz="8" w:space="0" w:color="auto"/>
              <w:left w:val="nil"/>
              <w:bottom w:val="single" w:sz="8" w:space="0" w:color="auto"/>
              <w:right w:val="single" w:sz="8" w:space="0" w:color="auto"/>
            </w:tcBorders>
            <w:shd w:val="clear" w:color="auto" w:fill="auto"/>
            <w:vAlign w:val="center"/>
            <w:hideMark/>
          </w:tcPr>
          <w:p w:rsidR="00AB28CE" w:rsidRPr="00AB28CE" w:rsidRDefault="00AB28CE" w:rsidP="00AB28CE">
            <w:pPr>
              <w:ind w:firstLineChars="100" w:firstLine="220"/>
              <w:rPr>
                <w:rFonts w:ascii="Arial" w:eastAsia="Times New Roman" w:hAnsi="Arial" w:cs="Arial"/>
                <w:color w:val="000000"/>
              </w:rPr>
            </w:pPr>
            <w:r w:rsidRPr="00AB28CE">
              <w:rPr>
                <w:rFonts w:ascii="Arial" w:eastAsia="Times New Roman" w:hAnsi="Arial" w:cs="Arial"/>
                <w:color w:val="000000"/>
              </w:rPr>
              <w:t>2013/14</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2014/15</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2015/16</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2016/17</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2017/18</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2018/19</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2019/20</w:t>
            </w:r>
          </w:p>
        </w:tc>
      </w:tr>
      <w:tr w:rsidR="00AB28CE" w:rsidRPr="00AB28CE" w:rsidTr="00AB28CE">
        <w:trPr>
          <w:trHeight w:val="290"/>
        </w:trPr>
        <w:tc>
          <w:tcPr>
            <w:tcW w:w="2094" w:type="dxa"/>
            <w:tcBorders>
              <w:top w:val="nil"/>
              <w:left w:val="single" w:sz="8" w:space="0" w:color="auto"/>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Herefordshire</w:t>
            </w:r>
          </w:p>
        </w:tc>
        <w:tc>
          <w:tcPr>
            <w:tcW w:w="1232"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ind w:firstLineChars="100" w:firstLine="220"/>
              <w:rPr>
                <w:rFonts w:ascii="Arial" w:eastAsia="Times New Roman" w:hAnsi="Arial" w:cs="Arial"/>
                <w:color w:val="000000"/>
              </w:rPr>
            </w:pPr>
            <w:r w:rsidRPr="00AB28CE">
              <w:rPr>
                <w:rFonts w:ascii="Arial" w:eastAsia="Times New Roman" w:hAnsi="Arial" w:cs="Arial"/>
                <w:color w:val="000000"/>
              </w:rPr>
              <w:t>67.10%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70.90%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71.50%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74.10%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73.30%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71.80%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73.60%</w:t>
            </w:r>
          </w:p>
        </w:tc>
      </w:tr>
      <w:tr w:rsidR="00AB28CE" w:rsidRPr="00AB28CE" w:rsidTr="00AB28CE">
        <w:trPr>
          <w:trHeight w:val="290"/>
        </w:trPr>
        <w:tc>
          <w:tcPr>
            <w:tcW w:w="2094" w:type="dxa"/>
            <w:tcBorders>
              <w:top w:val="nil"/>
              <w:left w:val="single" w:sz="8" w:space="0" w:color="auto"/>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West Midlands average</w:t>
            </w:r>
          </w:p>
        </w:tc>
        <w:tc>
          <w:tcPr>
            <w:tcW w:w="1232"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ind w:firstLineChars="100" w:firstLine="220"/>
              <w:rPr>
                <w:rFonts w:ascii="Arial" w:eastAsia="Times New Roman" w:hAnsi="Arial" w:cs="Arial"/>
                <w:color w:val="000000"/>
              </w:rPr>
            </w:pPr>
            <w:r w:rsidRPr="00AB28CE">
              <w:rPr>
                <w:rFonts w:ascii="Arial" w:eastAsia="Times New Roman" w:hAnsi="Arial" w:cs="Arial"/>
                <w:color w:val="000000"/>
              </w:rPr>
              <w:t>67.10%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69.50%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69.20%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71.10%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71.30%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70.10%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71.70%</w:t>
            </w:r>
          </w:p>
        </w:tc>
      </w:tr>
      <w:tr w:rsidR="00AB28CE" w:rsidRPr="00AB28CE" w:rsidTr="00AB28CE">
        <w:trPr>
          <w:trHeight w:val="290"/>
        </w:trPr>
        <w:tc>
          <w:tcPr>
            <w:tcW w:w="2094" w:type="dxa"/>
            <w:tcBorders>
              <w:top w:val="nil"/>
              <w:left w:val="single" w:sz="8" w:space="0" w:color="auto"/>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All England average</w:t>
            </w:r>
          </w:p>
        </w:tc>
        <w:tc>
          <w:tcPr>
            <w:tcW w:w="1232"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ind w:firstLineChars="100" w:firstLine="220"/>
              <w:rPr>
                <w:rFonts w:ascii="Arial" w:eastAsia="Times New Roman" w:hAnsi="Arial" w:cs="Arial"/>
                <w:color w:val="000000"/>
              </w:rPr>
            </w:pPr>
            <w:r w:rsidRPr="00AB28CE">
              <w:rPr>
                <w:rFonts w:ascii="Arial" w:eastAsia="Times New Roman" w:hAnsi="Arial" w:cs="Arial"/>
                <w:color w:val="000000"/>
              </w:rPr>
              <w:t>66.00%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68.50%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68.90%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70.10%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69.90%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70.00%</w:t>
            </w:r>
          </w:p>
        </w:tc>
        <w:tc>
          <w:tcPr>
            <w:tcW w:w="1055"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70.20%</w:t>
            </w:r>
          </w:p>
        </w:tc>
      </w:tr>
    </w:tbl>
    <w:p w:rsidR="00717DA5" w:rsidRPr="00A55559" w:rsidRDefault="00717DA5" w:rsidP="00D40EA6">
      <w:pPr>
        <w:ind w:left="284"/>
        <w:rPr>
          <w:rFonts w:ascii="Arial" w:hAnsi="Arial" w:cs="Arial"/>
          <w:b/>
          <w:color w:val="0070C0"/>
          <w:sz w:val="24"/>
          <w:szCs w:val="24"/>
        </w:rPr>
      </w:pPr>
    </w:p>
    <w:p w:rsidR="00C81C22" w:rsidRDefault="00AB28CE" w:rsidP="00D40EA6">
      <w:pPr>
        <w:ind w:left="284"/>
        <w:rPr>
          <w:noProof/>
        </w:rPr>
      </w:pPr>
      <w:r>
        <w:rPr>
          <w:noProof/>
        </w:rPr>
        <w:lastRenderedPageBreak/>
        <w:drawing>
          <wp:inline distT="0" distB="0" distL="0" distR="0" wp14:anchorId="052A4FF7" wp14:editId="17861430">
            <wp:extent cx="6029608" cy="2516864"/>
            <wp:effectExtent l="0" t="0" r="952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4ED5" w:rsidRDefault="00764ED5">
      <w:pPr>
        <w:spacing w:after="200" w:line="276" w:lineRule="auto"/>
        <w:rPr>
          <w:rFonts w:ascii="Arial" w:hAnsi="Arial" w:cs="Arial"/>
          <w:b/>
          <w:color w:val="0070C0"/>
          <w:sz w:val="24"/>
          <w:szCs w:val="24"/>
        </w:rPr>
      </w:pPr>
    </w:p>
    <w:p w:rsidR="002E31F4" w:rsidRPr="00AA3DC3" w:rsidRDefault="002E31F4" w:rsidP="00D40EA6">
      <w:pPr>
        <w:ind w:left="284"/>
        <w:rPr>
          <w:rFonts w:ascii="Arial" w:hAnsi="Arial" w:cs="Arial"/>
          <w:b/>
          <w:color w:val="215868" w:themeColor="accent5" w:themeShade="80"/>
          <w:sz w:val="24"/>
          <w:szCs w:val="24"/>
        </w:rPr>
      </w:pPr>
      <w:r w:rsidRPr="00AA3DC3">
        <w:rPr>
          <w:rFonts w:ascii="Arial" w:hAnsi="Arial" w:cs="Arial"/>
          <w:b/>
          <w:color w:val="215868" w:themeColor="accent5" w:themeShade="80"/>
          <w:sz w:val="24"/>
          <w:szCs w:val="24"/>
        </w:rPr>
        <w:t>Proportion of people who use services who say that those services have made them feel safe and secure</w:t>
      </w:r>
    </w:p>
    <w:p w:rsidR="00F30490" w:rsidRDefault="00F30490" w:rsidP="00D40EA6">
      <w:pPr>
        <w:ind w:left="284"/>
        <w:rPr>
          <w:rFonts w:ascii="Arial" w:hAnsi="Arial" w:cs="Arial"/>
          <w:b/>
          <w:color w:val="0070C0"/>
          <w:sz w:val="24"/>
          <w:szCs w:val="24"/>
        </w:rPr>
      </w:pPr>
    </w:p>
    <w:p w:rsidR="00F30490" w:rsidRPr="00B42465" w:rsidRDefault="00A56296" w:rsidP="00BA1507">
      <w:pPr>
        <w:ind w:left="284"/>
        <w:jc w:val="both"/>
        <w:rPr>
          <w:rFonts w:ascii="Arial" w:hAnsi="Arial" w:cs="Arial"/>
          <w:b/>
          <w:sz w:val="24"/>
          <w:szCs w:val="24"/>
        </w:rPr>
      </w:pPr>
      <w:r>
        <w:rPr>
          <w:rFonts w:ascii="Arial" w:hAnsi="Arial" w:cs="Arial"/>
          <w:sz w:val="24"/>
          <w:szCs w:val="24"/>
          <w:shd w:val="clear" w:color="auto" w:fill="FFFFFF"/>
        </w:rPr>
        <w:t>The</w:t>
      </w:r>
      <w:r w:rsidR="00B42465" w:rsidRPr="00B42465">
        <w:rPr>
          <w:rFonts w:ascii="Arial" w:hAnsi="Arial" w:cs="Arial"/>
          <w:sz w:val="24"/>
          <w:szCs w:val="24"/>
          <w:shd w:val="clear" w:color="auto" w:fill="FFFFFF"/>
        </w:rPr>
        <w:t xml:space="preserve"> measure</w:t>
      </w:r>
      <w:r>
        <w:rPr>
          <w:rFonts w:ascii="Arial" w:hAnsi="Arial" w:cs="Arial"/>
          <w:sz w:val="24"/>
          <w:szCs w:val="24"/>
          <w:shd w:val="clear" w:color="auto" w:fill="FFFFFF"/>
        </w:rPr>
        <w:t xml:space="preserve"> below</w:t>
      </w:r>
      <w:r w:rsidR="00B42465" w:rsidRPr="00B42465">
        <w:rPr>
          <w:rFonts w:ascii="Arial" w:hAnsi="Arial" w:cs="Arial"/>
          <w:sz w:val="24"/>
          <w:szCs w:val="24"/>
          <w:shd w:val="clear" w:color="auto" w:fill="FFFFFF"/>
        </w:rPr>
        <w:t xml:space="preserve"> reflect</w:t>
      </w:r>
      <w:r>
        <w:rPr>
          <w:rFonts w:ascii="Arial" w:hAnsi="Arial" w:cs="Arial"/>
          <w:sz w:val="24"/>
          <w:szCs w:val="24"/>
          <w:shd w:val="clear" w:color="auto" w:fill="FFFFFF"/>
        </w:rPr>
        <w:t>s</w:t>
      </w:r>
      <w:r w:rsidR="00B42465" w:rsidRPr="00B42465">
        <w:rPr>
          <w:rFonts w:ascii="Arial" w:hAnsi="Arial" w:cs="Arial"/>
          <w:sz w:val="24"/>
          <w:szCs w:val="24"/>
          <w:shd w:val="clear" w:color="auto" w:fill="FFFFFF"/>
        </w:rPr>
        <w:t xml:space="preserve"> the extent to which users of care services feel that their care and support has contributed to making them feel safe and secure.</w:t>
      </w:r>
    </w:p>
    <w:p w:rsidR="002E31F4" w:rsidRDefault="002E31F4" w:rsidP="00D40EA6">
      <w:pPr>
        <w:ind w:left="284"/>
        <w:rPr>
          <w:rFonts w:ascii="Arial" w:hAnsi="Arial" w:cs="Arial"/>
          <w:b/>
          <w:color w:val="0070C0"/>
          <w:sz w:val="24"/>
          <w:szCs w:val="24"/>
        </w:rPr>
      </w:pPr>
    </w:p>
    <w:tbl>
      <w:tblPr>
        <w:tblW w:w="9656" w:type="dxa"/>
        <w:tblInd w:w="274" w:type="dxa"/>
        <w:tblLook w:val="04A0" w:firstRow="1" w:lastRow="0" w:firstColumn="1" w:lastColumn="0" w:noHBand="0" w:noVBand="1"/>
      </w:tblPr>
      <w:tblGrid>
        <w:gridCol w:w="2126"/>
        <w:gridCol w:w="1170"/>
        <w:gridCol w:w="1060"/>
        <w:gridCol w:w="1060"/>
        <w:gridCol w:w="1060"/>
        <w:gridCol w:w="1060"/>
        <w:gridCol w:w="1060"/>
        <w:gridCol w:w="1060"/>
      </w:tblGrid>
      <w:tr w:rsidR="00AB28CE" w:rsidRPr="00AB28CE" w:rsidTr="00AB28CE">
        <w:trPr>
          <w:trHeight w:val="290"/>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28CE" w:rsidRPr="00AB28CE" w:rsidRDefault="00AB28CE" w:rsidP="00AB28CE">
            <w:pPr>
              <w:ind w:firstLineChars="100" w:firstLine="220"/>
              <w:rPr>
                <w:rFonts w:ascii="Arial" w:eastAsia="Times New Roman" w:hAnsi="Arial" w:cs="Arial"/>
                <w:color w:val="000000"/>
              </w:rPr>
            </w:pPr>
            <w:r w:rsidRPr="00AB28CE">
              <w:rPr>
                <w:rFonts w:ascii="Arial" w:eastAsia="Times New Roman" w:hAnsi="Arial" w:cs="Arial"/>
                <w:color w:val="000000"/>
              </w:rPr>
              <w:t>4b</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2013/14</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2014/15</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2015/16</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2016/17</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2017/18</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2018/19</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2019/20</w:t>
            </w:r>
          </w:p>
        </w:tc>
      </w:tr>
      <w:tr w:rsidR="00AB28CE" w:rsidRPr="00AB28CE" w:rsidTr="00AB28CE">
        <w:trPr>
          <w:trHeight w:val="290"/>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Herefordshire</w:t>
            </w:r>
          </w:p>
        </w:tc>
        <w:tc>
          <w:tcPr>
            <w:tcW w:w="117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85.50%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83.90%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88.00%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86.60%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85.90%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87.70%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90.20%</w:t>
            </w:r>
          </w:p>
        </w:tc>
      </w:tr>
      <w:tr w:rsidR="00AB28CE" w:rsidRPr="00AB28CE" w:rsidTr="00AB28CE">
        <w:trPr>
          <w:trHeight w:val="290"/>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West Midlands average</w:t>
            </w:r>
          </w:p>
        </w:tc>
        <w:tc>
          <w:tcPr>
            <w:tcW w:w="117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79.90%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86.10%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85.40%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88.30%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88.40%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87.80%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86.90%</w:t>
            </w:r>
          </w:p>
        </w:tc>
      </w:tr>
      <w:tr w:rsidR="00AB28CE" w:rsidRPr="00AB28CE" w:rsidTr="00AB28CE">
        <w:trPr>
          <w:trHeight w:val="290"/>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AB28CE" w:rsidRPr="00AB28CE" w:rsidRDefault="00AB28CE" w:rsidP="00AB28CE">
            <w:pPr>
              <w:rPr>
                <w:rFonts w:ascii="Arial" w:eastAsia="Times New Roman" w:hAnsi="Arial" w:cs="Arial"/>
                <w:color w:val="000000"/>
              </w:rPr>
            </w:pPr>
            <w:r w:rsidRPr="00AB28CE">
              <w:rPr>
                <w:rFonts w:ascii="Arial" w:eastAsia="Times New Roman" w:hAnsi="Arial" w:cs="Arial"/>
                <w:color w:val="000000"/>
              </w:rPr>
              <w:t>All England average</w:t>
            </w:r>
          </w:p>
        </w:tc>
        <w:tc>
          <w:tcPr>
            <w:tcW w:w="117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79.20%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84.50%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86.70%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86.40%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86.30%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86.90%</w:t>
            </w:r>
          </w:p>
        </w:tc>
        <w:tc>
          <w:tcPr>
            <w:tcW w:w="1060" w:type="dxa"/>
            <w:tcBorders>
              <w:top w:val="nil"/>
              <w:left w:val="nil"/>
              <w:bottom w:val="single" w:sz="8" w:space="0" w:color="auto"/>
              <w:right w:val="single" w:sz="8" w:space="0" w:color="auto"/>
            </w:tcBorders>
            <w:shd w:val="clear" w:color="auto" w:fill="auto"/>
            <w:vAlign w:val="center"/>
            <w:hideMark/>
          </w:tcPr>
          <w:p w:rsidR="00AB28CE" w:rsidRPr="00AB28CE" w:rsidRDefault="00AB28CE" w:rsidP="00AB28CE">
            <w:pPr>
              <w:jc w:val="right"/>
              <w:rPr>
                <w:rFonts w:ascii="Arial" w:eastAsia="Times New Roman" w:hAnsi="Arial" w:cs="Arial"/>
                <w:color w:val="000000"/>
              </w:rPr>
            </w:pPr>
            <w:r w:rsidRPr="00AB28CE">
              <w:rPr>
                <w:rFonts w:ascii="Arial" w:eastAsia="Times New Roman" w:hAnsi="Arial" w:cs="Arial"/>
                <w:color w:val="000000"/>
              </w:rPr>
              <w:t>86.80%</w:t>
            </w:r>
          </w:p>
        </w:tc>
      </w:tr>
    </w:tbl>
    <w:p w:rsidR="00717DA5" w:rsidRDefault="00717DA5" w:rsidP="00D40EA6">
      <w:pPr>
        <w:ind w:left="284"/>
        <w:rPr>
          <w:rFonts w:ascii="Arial" w:hAnsi="Arial" w:cs="Arial"/>
          <w:b/>
          <w:sz w:val="24"/>
          <w:szCs w:val="24"/>
        </w:rPr>
      </w:pPr>
    </w:p>
    <w:p w:rsidR="00C81C22" w:rsidRDefault="00AB28CE" w:rsidP="00D40EA6">
      <w:pPr>
        <w:ind w:left="284"/>
        <w:rPr>
          <w:noProof/>
        </w:rPr>
      </w:pPr>
      <w:r>
        <w:rPr>
          <w:noProof/>
        </w:rPr>
        <w:lastRenderedPageBreak/>
        <w:drawing>
          <wp:inline distT="0" distB="0" distL="0" distR="0" wp14:anchorId="15225D1D" wp14:editId="541789D4">
            <wp:extent cx="6140450" cy="2851150"/>
            <wp:effectExtent l="0" t="0" r="1270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2D3D" w:rsidRDefault="00142D3D" w:rsidP="00BA1507">
      <w:pPr>
        <w:ind w:left="284"/>
        <w:jc w:val="both"/>
        <w:rPr>
          <w:rFonts w:ascii="Arial" w:hAnsi="Arial" w:cs="Arial"/>
          <w:sz w:val="24"/>
          <w:szCs w:val="24"/>
        </w:rPr>
      </w:pPr>
    </w:p>
    <w:p w:rsidR="00AB28CE" w:rsidRPr="002C501C" w:rsidRDefault="00AB28CE" w:rsidP="00AB28CE">
      <w:pPr>
        <w:spacing w:after="200" w:line="276" w:lineRule="auto"/>
        <w:ind w:left="284"/>
        <w:rPr>
          <w:rFonts w:ascii="Arial" w:hAnsi="Arial" w:cs="Arial"/>
          <w:sz w:val="24"/>
          <w:szCs w:val="24"/>
        </w:rPr>
      </w:pPr>
      <w:r>
        <w:rPr>
          <w:rFonts w:ascii="Arial" w:hAnsi="Arial" w:cs="Arial"/>
          <w:sz w:val="24"/>
          <w:szCs w:val="24"/>
        </w:rPr>
        <w:t>Due to Covid 19 these measure have been voluntary for the years 2021-21 and 2021-22 therefore no updates available</w:t>
      </w:r>
    </w:p>
    <w:p w:rsidR="00112ECA" w:rsidRDefault="007779AE" w:rsidP="00BA1507">
      <w:pPr>
        <w:ind w:left="284"/>
        <w:jc w:val="both"/>
        <w:rPr>
          <w:rFonts w:ascii="Arial" w:hAnsi="Arial" w:cs="Arial"/>
          <w:sz w:val="24"/>
          <w:szCs w:val="24"/>
        </w:rPr>
      </w:pPr>
      <w:r w:rsidRPr="007779AE">
        <w:rPr>
          <w:rFonts w:ascii="Arial" w:hAnsi="Arial" w:cs="Arial"/>
          <w:sz w:val="24"/>
          <w:szCs w:val="24"/>
        </w:rPr>
        <w:t>The following graphics relate to circumstances where safeguarding concerns were raised.</w:t>
      </w:r>
      <w:r w:rsidR="00F34EB0">
        <w:rPr>
          <w:rFonts w:ascii="Arial" w:hAnsi="Arial" w:cs="Arial"/>
          <w:sz w:val="24"/>
          <w:szCs w:val="24"/>
        </w:rPr>
        <w:t xml:space="preserve">  All of this data is from the Local Authority information systems as, has been previously reported, limited information is available from partner agencies to support the safeguarding agenda.</w:t>
      </w:r>
    </w:p>
    <w:p w:rsidR="00A27D79" w:rsidRDefault="00A27D79" w:rsidP="00BA1507">
      <w:pPr>
        <w:ind w:left="284"/>
        <w:jc w:val="both"/>
        <w:rPr>
          <w:rFonts w:ascii="Arial" w:hAnsi="Arial" w:cs="Arial"/>
          <w:sz w:val="24"/>
          <w:szCs w:val="24"/>
        </w:rPr>
      </w:pPr>
    </w:p>
    <w:p w:rsidR="00A27D79" w:rsidRPr="007779AE" w:rsidRDefault="00A27D79" w:rsidP="00BA1507">
      <w:pPr>
        <w:ind w:left="284"/>
        <w:jc w:val="both"/>
        <w:rPr>
          <w:rFonts w:ascii="Arial" w:hAnsi="Arial" w:cs="Arial"/>
          <w:sz w:val="24"/>
          <w:szCs w:val="24"/>
        </w:rPr>
      </w:pPr>
      <w:r>
        <w:rPr>
          <w:rFonts w:ascii="Arial" w:hAnsi="Arial" w:cs="Arial"/>
          <w:b/>
          <w:color w:val="0070C0"/>
          <w:sz w:val="24"/>
          <w:szCs w:val="24"/>
        </w:rPr>
        <w:t>For the year 2022-23</w:t>
      </w:r>
    </w:p>
    <w:p w:rsidR="00112ECA" w:rsidRDefault="00112ECA" w:rsidP="00D40EA6">
      <w:pPr>
        <w:ind w:left="284"/>
        <w:rPr>
          <w:rFonts w:ascii="Arial" w:hAnsi="Arial" w:cs="Arial"/>
          <w:b/>
          <w:color w:val="0070C0"/>
          <w:sz w:val="24"/>
          <w:szCs w:val="24"/>
        </w:rPr>
      </w:pPr>
    </w:p>
    <w:p w:rsidR="007A437F" w:rsidRPr="00AA3DC3" w:rsidRDefault="007A437F" w:rsidP="007A437F">
      <w:pPr>
        <w:ind w:left="284"/>
        <w:rPr>
          <w:rFonts w:ascii="Arial" w:hAnsi="Arial" w:cs="Arial"/>
          <w:b/>
          <w:color w:val="215868" w:themeColor="accent5" w:themeShade="80"/>
          <w:sz w:val="24"/>
          <w:szCs w:val="24"/>
        </w:rPr>
      </w:pPr>
      <w:r w:rsidRPr="00AA3DC3">
        <w:rPr>
          <w:rFonts w:ascii="Arial" w:hAnsi="Arial" w:cs="Arial"/>
          <w:b/>
          <w:color w:val="215868" w:themeColor="accent5" w:themeShade="80"/>
          <w:sz w:val="24"/>
          <w:szCs w:val="24"/>
        </w:rPr>
        <w:t>About the concerns regarding abuse that have been raised</w:t>
      </w:r>
    </w:p>
    <w:p w:rsidR="007010C5" w:rsidRDefault="007010C5" w:rsidP="00BA1507">
      <w:pPr>
        <w:ind w:left="284"/>
        <w:jc w:val="both"/>
        <w:rPr>
          <w:rFonts w:ascii="Arial" w:hAnsi="Arial" w:cs="Arial"/>
          <w:sz w:val="24"/>
          <w:szCs w:val="24"/>
        </w:rPr>
      </w:pPr>
    </w:p>
    <w:p w:rsidR="00970746" w:rsidRDefault="00B41099" w:rsidP="00BA1507">
      <w:pPr>
        <w:ind w:left="284"/>
        <w:jc w:val="both"/>
        <w:rPr>
          <w:rFonts w:ascii="Arial" w:hAnsi="Arial" w:cs="Arial"/>
          <w:sz w:val="24"/>
          <w:szCs w:val="24"/>
        </w:rPr>
      </w:pPr>
      <w:r>
        <w:rPr>
          <w:noProof/>
        </w:rPr>
        <w:lastRenderedPageBreak/>
        <w:drawing>
          <wp:inline distT="0" distB="0" distL="0" distR="0" wp14:anchorId="5DA4A6E6" wp14:editId="10A3B38D">
            <wp:extent cx="6300470" cy="2559450"/>
            <wp:effectExtent l="0" t="0" r="508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0746" w:rsidRDefault="00970746" w:rsidP="00BA1507">
      <w:pPr>
        <w:ind w:left="284"/>
        <w:jc w:val="both"/>
        <w:rPr>
          <w:rFonts w:ascii="Arial" w:hAnsi="Arial" w:cs="Arial"/>
          <w:sz w:val="24"/>
          <w:szCs w:val="24"/>
        </w:rPr>
      </w:pPr>
    </w:p>
    <w:p w:rsidR="00410571" w:rsidRDefault="00997AEA" w:rsidP="00B41099">
      <w:pPr>
        <w:ind w:left="284"/>
        <w:rPr>
          <w:rFonts w:ascii="Arial" w:hAnsi="Arial" w:cs="Arial"/>
          <w:sz w:val="24"/>
          <w:szCs w:val="24"/>
        </w:rPr>
      </w:pPr>
      <w:r>
        <w:rPr>
          <w:rFonts w:ascii="Arial" w:hAnsi="Arial" w:cs="Arial"/>
          <w:sz w:val="24"/>
          <w:szCs w:val="24"/>
        </w:rPr>
        <w:t xml:space="preserve">The number of concerns </w:t>
      </w:r>
      <w:r w:rsidR="00B41099">
        <w:rPr>
          <w:rFonts w:ascii="Arial" w:hAnsi="Arial" w:cs="Arial"/>
          <w:sz w:val="24"/>
          <w:szCs w:val="24"/>
        </w:rPr>
        <w:t xml:space="preserve">raised </w:t>
      </w:r>
      <w:r>
        <w:rPr>
          <w:rFonts w:ascii="Arial" w:hAnsi="Arial" w:cs="Arial"/>
          <w:sz w:val="24"/>
          <w:szCs w:val="24"/>
        </w:rPr>
        <w:t xml:space="preserve">has </w:t>
      </w:r>
      <w:r w:rsidR="00B41099">
        <w:rPr>
          <w:rFonts w:ascii="Arial" w:hAnsi="Arial" w:cs="Arial"/>
          <w:sz w:val="24"/>
          <w:szCs w:val="24"/>
        </w:rPr>
        <w:t>decreased o</w:t>
      </w:r>
      <w:r>
        <w:rPr>
          <w:rFonts w:ascii="Arial" w:hAnsi="Arial" w:cs="Arial"/>
          <w:sz w:val="24"/>
          <w:szCs w:val="24"/>
        </w:rPr>
        <w:t>ver this reporting period by</w:t>
      </w:r>
      <w:r w:rsidR="00B41099">
        <w:rPr>
          <w:rFonts w:ascii="Arial" w:hAnsi="Arial" w:cs="Arial"/>
          <w:sz w:val="24"/>
          <w:szCs w:val="24"/>
        </w:rPr>
        <w:t xml:space="preserve"> around 12%.</w:t>
      </w:r>
    </w:p>
    <w:p w:rsidR="00B41099" w:rsidRDefault="00B41099" w:rsidP="00B41099">
      <w:pPr>
        <w:ind w:left="284"/>
        <w:rPr>
          <w:rFonts w:ascii="Arial" w:hAnsi="Arial" w:cs="Arial"/>
          <w:sz w:val="24"/>
          <w:szCs w:val="24"/>
        </w:rPr>
      </w:pPr>
    </w:p>
    <w:p w:rsidR="00C712DA" w:rsidRPr="00C712DA" w:rsidRDefault="00C712DA" w:rsidP="00C712DA">
      <w:pPr>
        <w:ind w:left="284"/>
        <w:jc w:val="both"/>
        <w:rPr>
          <w:rFonts w:ascii="Arial" w:hAnsi="Arial" w:cs="Arial"/>
          <w:b/>
          <w:color w:val="0070C0"/>
          <w:sz w:val="24"/>
          <w:szCs w:val="24"/>
        </w:rPr>
      </w:pPr>
    </w:p>
    <w:p w:rsidR="00AB176F" w:rsidRPr="00114BF9" w:rsidRDefault="00AB176F" w:rsidP="00AB176F">
      <w:pPr>
        <w:ind w:left="284"/>
        <w:rPr>
          <w:rFonts w:ascii="Arial" w:hAnsi="Arial" w:cs="Arial"/>
          <w:b/>
          <w:color w:val="0070C0"/>
          <w:sz w:val="24"/>
          <w:szCs w:val="24"/>
        </w:rPr>
      </w:pPr>
    </w:p>
    <w:p w:rsidR="00970746" w:rsidRDefault="00970746" w:rsidP="00AB176F">
      <w:pPr>
        <w:ind w:firstLine="284"/>
        <w:jc w:val="both"/>
        <w:rPr>
          <w:rFonts w:ascii="Arial" w:hAnsi="Arial" w:cs="Arial"/>
          <w:sz w:val="24"/>
          <w:szCs w:val="24"/>
        </w:rPr>
      </w:pPr>
    </w:p>
    <w:bookmarkStart w:id="1" w:name="228196738"/>
    <w:p w:rsidR="00394F8D" w:rsidRPr="00425919" w:rsidRDefault="00970746" w:rsidP="00394F8D">
      <w:pPr>
        <w:ind w:left="2444" w:firstLine="436"/>
        <w:jc w:val="both"/>
        <w:rPr>
          <w:rFonts w:ascii="Arial" w:hAnsi="Arial" w:cs="Arial"/>
          <w:sz w:val="24"/>
          <w:szCs w:val="24"/>
        </w:rPr>
      </w:pPr>
      <w:r w:rsidRPr="00425919">
        <w:rPr>
          <w:rFonts w:ascii="Arial" w:hAnsi="Arial" w:cs="Arial"/>
          <w:noProof/>
          <w:sz w:val="24"/>
          <w:szCs w:val="24"/>
        </w:rPr>
        <mc:AlternateContent>
          <mc:Choice Requires="wps">
            <w:drawing>
              <wp:anchor distT="45720" distB="45720" distL="114300" distR="114300" simplePos="0" relativeHeight="251685888" behindDoc="0" locked="0" layoutInCell="1" allowOverlap="1" wp14:anchorId="04796657" wp14:editId="5A7C3773">
                <wp:simplePos x="0" y="0"/>
                <wp:positionH relativeFrom="column">
                  <wp:posOffset>4154170</wp:posOffset>
                </wp:positionH>
                <wp:positionV relativeFrom="paragraph">
                  <wp:posOffset>257810</wp:posOffset>
                </wp:positionV>
                <wp:extent cx="1476375" cy="971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971550"/>
                        </a:xfrm>
                        <a:prstGeom prst="rect">
                          <a:avLst/>
                        </a:prstGeom>
                        <a:solidFill>
                          <a:srgbClr val="FFFFFF"/>
                        </a:solidFill>
                        <a:ln w="9525">
                          <a:solidFill>
                            <a:srgbClr val="000000"/>
                          </a:solidFill>
                          <a:miter lim="800000"/>
                          <a:headEnd/>
                          <a:tailEnd/>
                        </a:ln>
                      </wps:spPr>
                      <wps:txbx>
                        <w:txbxContent>
                          <w:p w:rsidR="00AC601C" w:rsidRPr="00425919" w:rsidRDefault="00AC601C" w:rsidP="00970746">
                            <w:pPr>
                              <w:jc w:val="center"/>
                              <w:rPr>
                                <w:rFonts w:ascii="Arial" w:hAnsi="Arial" w:cs="Arial"/>
                                <w:sz w:val="24"/>
                                <w:szCs w:val="24"/>
                              </w:rPr>
                            </w:pPr>
                            <w:r>
                              <w:rPr>
                                <w:rFonts w:ascii="Arial" w:hAnsi="Arial" w:cs="Arial"/>
                                <w:sz w:val="24"/>
                                <w:szCs w:val="24"/>
                              </w:rPr>
                              <w:t xml:space="preserve">58% of </w:t>
                            </w:r>
                            <w:r w:rsidRPr="00425919">
                              <w:rPr>
                                <w:rFonts w:ascii="Arial" w:hAnsi="Arial" w:cs="Arial"/>
                                <w:sz w:val="24"/>
                                <w:szCs w:val="24"/>
                              </w:rPr>
                              <w:t>individuals involved in safeguarding concerns were 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96657" id="_x0000_t202" coordsize="21600,21600" o:spt="202" path="m,l,21600r21600,l21600,xe">
                <v:stroke joinstyle="miter"/>
                <v:path gradientshapeok="t" o:connecttype="rect"/>
              </v:shapetype>
              <v:shape id="Text Box 2" o:spid="_x0000_s1026" type="#_x0000_t202" style="position:absolute;left:0;text-align:left;margin-left:327.1pt;margin-top:20.3pt;width:116.25pt;height:7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">
                <v:textbox>
                  <w:txbxContent>
                    <w:p w:rsidR="00AC601C" w:rsidRPr="00425919" w:rsidRDefault="00AC601C" w:rsidP="00970746">
                      <w:pPr>
                        <w:jc w:val="center"/>
                        <w:rPr>
                          <w:rFonts w:ascii="Arial" w:hAnsi="Arial" w:cs="Arial"/>
                          <w:sz w:val="24"/>
                          <w:szCs w:val="24"/>
                        </w:rPr>
                      </w:pPr>
                      <w:r>
                        <w:rPr>
                          <w:rFonts w:ascii="Arial" w:hAnsi="Arial" w:cs="Arial"/>
                          <w:sz w:val="24"/>
                          <w:szCs w:val="24"/>
                        </w:rPr>
                        <w:t xml:space="preserve">58% of </w:t>
                      </w:r>
                      <w:r w:rsidRPr="00425919">
                        <w:rPr>
                          <w:rFonts w:ascii="Arial" w:hAnsi="Arial" w:cs="Arial"/>
                          <w:sz w:val="24"/>
                          <w:szCs w:val="24"/>
                        </w:rPr>
                        <w:t>individuals involved in safeguarding concerns were female</w:t>
                      </w:r>
                    </w:p>
                  </w:txbxContent>
                </v:textbox>
                <w10:wrap type="square"/>
              </v:shape>
            </w:pict>
          </mc:Fallback>
        </mc:AlternateContent>
      </w:r>
      <w:bookmarkEnd w:id="1"/>
      <w:r w:rsidRPr="00425919">
        <w:rPr>
          <w:rFonts w:ascii="Arial" w:hAnsi="Arial" w:cs="Arial"/>
          <w:noProof/>
          <w:sz w:val="24"/>
          <w:szCs w:val="24"/>
        </w:rPr>
        <mc:AlternateContent>
          <mc:Choice Requires="wps">
            <w:drawing>
              <wp:anchor distT="45720" distB="45720" distL="114300" distR="114300" simplePos="0" relativeHeight="251687936" behindDoc="0" locked="0" layoutInCell="1" allowOverlap="1" wp14:anchorId="05BE87B8" wp14:editId="6A681CE7">
                <wp:simplePos x="0" y="0"/>
                <wp:positionH relativeFrom="column">
                  <wp:posOffset>125095</wp:posOffset>
                </wp:positionH>
                <wp:positionV relativeFrom="paragraph">
                  <wp:posOffset>234950</wp:posOffset>
                </wp:positionV>
                <wp:extent cx="1476000" cy="972000"/>
                <wp:effectExtent l="0" t="0" r="1016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972000"/>
                        </a:xfrm>
                        <a:prstGeom prst="rect">
                          <a:avLst/>
                        </a:prstGeom>
                        <a:solidFill>
                          <a:srgbClr val="FFFFFF"/>
                        </a:solidFill>
                        <a:ln w="9525">
                          <a:solidFill>
                            <a:srgbClr val="000000"/>
                          </a:solidFill>
                          <a:miter lim="800000"/>
                          <a:headEnd/>
                          <a:tailEnd/>
                        </a:ln>
                      </wps:spPr>
                      <wps:txbx>
                        <w:txbxContent>
                          <w:p w:rsidR="00AC601C" w:rsidRPr="00425919" w:rsidRDefault="00AC601C" w:rsidP="00970746">
                            <w:pPr>
                              <w:jc w:val="center"/>
                              <w:rPr>
                                <w:rFonts w:ascii="Arial" w:hAnsi="Arial" w:cs="Arial"/>
                                <w:sz w:val="24"/>
                                <w:szCs w:val="24"/>
                              </w:rPr>
                            </w:pPr>
                            <w:r>
                              <w:rPr>
                                <w:rFonts w:ascii="Arial" w:hAnsi="Arial" w:cs="Arial"/>
                                <w:sz w:val="24"/>
                                <w:szCs w:val="24"/>
                              </w:rPr>
                              <w:t>42</w:t>
                            </w:r>
                            <w:r w:rsidRPr="00425919">
                              <w:rPr>
                                <w:rFonts w:ascii="Arial" w:hAnsi="Arial" w:cs="Arial"/>
                                <w:sz w:val="24"/>
                                <w:szCs w:val="24"/>
                              </w:rPr>
                              <w:t xml:space="preserve">% of individuals involved </w:t>
                            </w:r>
                            <w:r>
                              <w:rPr>
                                <w:rFonts w:ascii="Arial" w:hAnsi="Arial" w:cs="Arial"/>
                                <w:sz w:val="24"/>
                                <w:szCs w:val="24"/>
                              </w:rPr>
                              <w:t xml:space="preserve">in safeguarding concerns were </w:t>
                            </w:r>
                            <w:r w:rsidRPr="00425919">
                              <w:rPr>
                                <w:rFonts w:ascii="Arial" w:hAnsi="Arial" w:cs="Arial"/>
                                <w:sz w:val="24"/>
                                <w:szCs w:val="24"/>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E87B8" id="_x0000_s1027" type="#_x0000_t202" style="position:absolute;left:0;text-align:left;margin-left:9.85pt;margin-top:18.5pt;width:116.2pt;height:76.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">
                <v:textbox>
                  <w:txbxContent>
                    <w:p w:rsidR="00AC601C" w:rsidRPr="00425919" w:rsidRDefault="00AC601C" w:rsidP="00970746">
                      <w:pPr>
                        <w:jc w:val="center"/>
                        <w:rPr>
                          <w:rFonts w:ascii="Arial" w:hAnsi="Arial" w:cs="Arial"/>
                          <w:sz w:val="24"/>
                          <w:szCs w:val="24"/>
                        </w:rPr>
                      </w:pPr>
                      <w:r>
                        <w:rPr>
                          <w:rFonts w:ascii="Arial" w:hAnsi="Arial" w:cs="Arial"/>
                          <w:sz w:val="24"/>
                          <w:szCs w:val="24"/>
                        </w:rPr>
                        <w:t>42</w:t>
                      </w:r>
                      <w:r w:rsidRPr="00425919">
                        <w:rPr>
                          <w:rFonts w:ascii="Arial" w:hAnsi="Arial" w:cs="Arial"/>
                          <w:sz w:val="24"/>
                          <w:szCs w:val="24"/>
                        </w:rPr>
                        <w:t xml:space="preserve">% of individuals involved </w:t>
                      </w:r>
                      <w:r>
                        <w:rPr>
                          <w:rFonts w:ascii="Arial" w:hAnsi="Arial" w:cs="Arial"/>
                          <w:sz w:val="24"/>
                          <w:szCs w:val="24"/>
                        </w:rPr>
                        <w:t xml:space="preserve">in safeguarding concerns were </w:t>
                      </w:r>
                      <w:r w:rsidRPr="00425919">
                        <w:rPr>
                          <w:rFonts w:ascii="Arial" w:hAnsi="Arial" w:cs="Arial"/>
                          <w:sz w:val="24"/>
                          <w:szCs w:val="24"/>
                        </w:rPr>
                        <w:t>male</w:t>
                      </w:r>
                    </w:p>
                  </w:txbxContent>
                </v:textbox>
                <w10:wrap type="square"/>
              </v:shape>
            </w:pict>
          </mc:Fallback>
        </mc:AlternateContent>
      </w:r>
      <w:r w:rsidR="00394F8D">
        <w:rPr>
          <w:rFonts w:ascii="Helvetica" w:hAnsi="Helvetica" w:cs="Helvetica"/>
          <w:noProof/>
          <w:color w:val="2C8BEB"/>
          <w:bdr w:val="none" w:sz="0" w:space="0" w:color="auto" w:frame="1"/>
        </w:rPr>
        <w:drawing>
          <wp:inline distT="0" distB="0" distL="0" distR="0" wp14:anchorId="58DD22E6" wp14:editId="3729B9DD">
            <wp:extent cx="1792432" cy="1466850"/>
            <wp:effectExtent l="0" t="0" r="0" b="0"/>
            <wp:docPr id="24" name="Picture 24" descr="set diverse people face human multi generation portrait on white background, female male avatar flat vector illustra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diverse people face human multi generation portrait on white background, female male avatar flat vector illustration">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58207" r="6453"/>
                    <a:stretch/>
                  </pic:blipFill>
                  <pic:spPr bwMode="auto">
                    <a:xfrm>
                      <a:off x="0" y="0"/>
                      <a:ext cx="1795222" cy="1469133"/>
                    </a:xfrm>
                    <a:prstGeom prst="rect">
                      <a:avLst/>
                    </a:prstGeom>
                    <a:noFill/>
                    <a:ln>
                      <a:noFill/>
                    </a:ln>
                    <a:extLst>
                      <a:ext uri="{53640926-AAD7-44D8-BBD7-CCE9431645EC}">
                        <a14:shadowObscured xmlns:a14="http://schemas.microsoft.com/office/drawing/2010/main"/>
                      </a:ext>
                    </a:extLst>
                  </pic:spPr>
                </pic:pic>
              </a:graphicData>
            </a:graphic>
          </wp:inline>
        </w:drawing>
      </w:r>
    </w:p>
    <w:p w:rsidR="00A27D79" w:rsidRDefault="00A27D79" w:rsidP="00A27D79">
      <w:pPr>
        <w:ind w:left="284"/>
        <w:jc w:val="both"/>
        <w:rPr>
          <w:rFonts w:ascii="Arial" w:hAnsi="Arial" w:cs="Arial"/>
          <w:sz w:val="24"/>
          <w:szCs w:val="24"/>
        </w:rPr>
      </w:pPr>
      <w:r>
        <w:rPr>
          <w:rFonts w:ascii="Arial" w:hAnsi="Arial" w:cs="Arial"/>
          <w:sz w:val="24"/>
          <w:szCs w:val="24"/>
        </w:rPr>
        <w:t>60%</w:t>
      </w:r>
      <w:r w:rsidRPr="00C712DA">
        <w:rPr>
          <w:rFonts w:ascii="Arial" w:hAnsi="Arial" w:cs="Arial"/>
          <w:color w:val="FF0000"/>
          <w:sz w:val="24"/>
          <w:szCs w:val="24"/>
        </w:rPr>
        <w:t xml:space="preserve"> </w:t>
      </w:r>
      <w:r>
        <w:rPr>
          <w:rFonts w:ascii="Arial" w:hAnsi="Arial" w:cs="Arial"/>
          <w:sz w:val="24"/>
          <w:szCs w:val="24"/>
        </w:rPr>
        <w:t>of the individuals involved in safeguarding enquiries were aged of 65 or over</w:t>
      </w:r>
    </w:p>
    <w:p w:rsidR="00C712DA" w:rsidRDefault="00C712DA" w:rsidP="00BA1507">
      <w:pPr>
        <w:ind w:left="284"/>
        <w:jc w:val="both"/>
        <w:rPr>
          <w:rFonts w:ascii="Arial" w:hAnsi="Arial" w:cs="Arial"/>
          <w:sz w:val="24"/>
          <w:szCs w:val="24"/>
        </w:rPr>
      </w:pPr>
    </w:p>
    <w:p w:rsidR="007A437F" w:rsidRPr="00AA3DC3" w:rsidRDefault="007A437F" w:rsidP="007A437F">
      <w:pPr>
        <w:ind w:left="284"/>
        <w:rPr>
          <w:rFonts w:ascii="Arial" w:hAnsi="Arial" w:cs="Arial"/>
          <w:b/>
          <w:color w:val="215868" w:themeColor="accent5" w:themeShade="80"/>
          <w:sz w:val="24"/>
          <w:szCs w:val="24"/>
        </w:rPr>
      </w:pPr>
      <w:r w:rsidRPr="00AA3DC3">
        <w:rPr>
          <w:rFonts w:ascii="Arial" w:hAnsi="Arial" w:cs="Arial"/>
          <w:b/>
          <w:color w:val="215868" w:themeColor="accent5" w:themeShade="80"/>
          <w:sz w:val="24"/>
          <w:szCs w:val="24"/>
        </w:rPr>
        <w:lastRenderedPageBreak/>
        <w:t>Where abuse has occurred</w:t>
      </w:r>
    </w:p>
    <w:p w:rsidR="007A437F" w:rsidRDefault="007A437F" w:rsidP="007A437F">
      <w:pPr>
        <w:ind w:left="284"/>
        <w:rPr>
          <w:rFonts w:ascii="Arial" w:hAnsi="Arial" w:cs="Arial"/>
          <w:b/>
          <w:color w:val="0070C0"/>
          <w:sz w:val="24"/>
          <w:szCs w:val="24"/>
        </w:rPr>
      </w:pPr>
    </w:p>
    <w:p w:rsidR="00561CFB" w:rsidRDefault="00B41099" w:rsidP="007A437F">
      <w:pPr>
        <w:ind w:left="284"/>
        <w:rPr>
          <w:rFonts w:ascii="Arial" w:hAnsi="Arial" w:cs="Arial"/>
          <w:b/>
          <w:color w:val="0070C0"/>
          <w:sz w:val="24"/>
          <w:szCs w:val="24"/>
        </w:rPr>
      </w:pPr>
      <w:r>
        <w:rPr>
          <w:noProof/>
        </w:rPr>
        <w:drawing>
          <wp:inline distT="0" distB="0" distL="0" distR="0" wp14:anchorId="1933213C" wp14:editId="598EB2FE">
            <wp:extent cx="4572000" cy="2725420"/>
            <wp:effectExtent l="0" t="0" r="0" b="17780"/>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437F" w:rsidRPr="00A55559" w:rsidRDefault="007A437F" w:rsidP="007A437F">
      <w:pPr>
        <w:ind w:left="284"/>
        <w:rPr>
          <w:rFonts w:ascii="Arial" w:hAnsi="Arial" w:cs="Arial"/>
          <w:b/>
          <w:color w:val="0070C0"/>
          <w:sz w:val="24"/>
          <w:szCs w:val="24"/>
        </w:rPr>
      </w:pPr>
    </w:p>
    <w:p w:rsidR="007A437F" w:rsidRDefault="007A437F" w:rsidP="007A437F">
      <w:pPr>
        <w:ind w:left="284"/>
        <w:jc w:val="both"/>
        <w:rPr>
          <w:rFonts w:ascii="Arial" w:hAnsi="Arial" w:cs="Arial"/>
          <w:b/>
          <w:color w:val="0070C0"/>
          <w:sz w:val="24"/>
          <w:szCs w:val="24"/>
        </w:rPr>
      </w:pPr>
    </w:p>
    <w:p w:rsidR="007A437F" w:rsidRDefault="007A437F" w:rsidP="007A437F">
      <w:pPr>
        <w:ind w:left="284"/>
        <w:jc w:val="both"/>
        <w:rPr>
          <w:rFonts w:ascii="Arial" w:hAnsi="Arial" w:cs="Arial"/>
          <w:sz w:val="24"/>
          <w:szCs w:val="24"/>
        </w:rPr>
      </w:pPr>
      <w:r w:rsidRPr="00A76A54">
        <w:rPr>
          <w:rFonts w:ascii="Arial" w:hAnsi="Arial" w:cs="Arial"/>
          <w:sz w:val="24"/>
          <w:szCs w:val="24"/>
        </w:rPr>
        <w:t xml:space="preserve">The diagram above depicts the location of the concern at the time of this being raised with the local authority. </w:t>
      </w:r>
    </w:p>
    <w:p w:rsidR="007A437F" w:rsidRDefault="007A437F" w:rsidP="007F1D1B">
      <w:pPr>
        <w:ind w:left="284" w:firstLine="2835"/>
        <w:jc w:val="both"/>
        <w:rPr>
          <w:rFonts w:ascii="Arial" w:hAnsi="Arial" w:cs="Arial"/>
          <w:sz w:val="24"/>
          <w:szCs w:val="24"/>
        </w:rPr>
      </w:pPr>
      <w:bookmarkStart w:id="2" w:name="38563060"/>
      <w:r>
        <w:rPr>
          <w:rFonts w:ascii="Helvetica" w:hAnsi="Helvetica" w:cs="Helvetica"/>
          <w:noProof/>
          <w:color w:val="2C8BEB"/>
          <w:bdr w:val="none" w:sz="0" w:space="0" w:color="auto" w:frame="1"/>
        </w:rPr>
        <w:drawing>
          <wp:inline distT="0" distB="0" distL="0" distR="0" wp14:anchorId="5FCA0319" wp14:editId="56CC14FF">
            <wp:extent cx="806768" cy="838200"/>
            <wp:effectExtent l="0" t="0" r="0" b="0"/>
            <wp:docPr id="29" name="Picture 29" descr="house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icon">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827295" cy="859527"/>
                    </a:xfrm>
                    <a:prstGeom prst="rect">
                      <a:avLst/>
                    </a:prstGeom>
                    <a:noFill/>
                    <a:ln>
                      <a:noFill/>
                    </a:ln>
                  </pic:spPr>
                </pic:pic>
              </a:graphicData>
            </a:graphic>
          </wp:inline>
        </w:drawing>
      </w:r>
      <w:bookmarkEnd w:id="2"/>
    </w:p>
    <w:p w:rsidR="007A437F" w:rsidRDefault="007A437F" w:rsidP="007A437F">
      <w:pPr>
        <w:ind w:left="284"/>
        <w:jc w:val="both"/>
        <w:rPr>
          <w:rFonts w:ascii="Arial" w:hAnsi="Arial" w:cs="Arial"/>
          <w:sz w:val="24"/>
          <w:szCs w:val="24"/>
        </w:rPr>
      </w:pPr>
      <w:r w:rsidRPr="00A76A54">
        <w:rPr>
          <w:rFonts w:ascii="Arial" w:hAnsi="Arial" w:cs="Arial"/>
          <w:sz w:val="24"/>
          <w:szCs w:val="24"/>
        </w:rPr>
        <w:t>Once again the largest</w:t>
      </w:r>
      <w:r>
        <w:rPr>
          <w:rFonts w:ascii="Arial" w:hAnsi="Arial" w:cs="Arial"/>
          <w:sz w:val="24"/>
          <w:szCs w:val="24"/>
        </w:rPr>
        <w:t xml:space="preserve"> number involve those in their own home</w:t>
      </w:r>
      <w:r w:rsidR="00C05684">
        <w:rPr>
          <w:rFonts w:ascii="Arial" w:hAnsi="Arial" w:cs="Arial"/>
          <w:sz w:val="24"/>
          <w:szCs w:val="24"/>
        </w:rPr>
        <w:t xml:space="preserve"> (4</w:t>
      </w:r>
      <w:r w:rsidR="00B41099">
        <w:rPr>
          <w:rFonts w:ascii="Arial" w:hAnsi="Arial" w:cs="Arial"/>
          <w:sz w:val="24"/>
          <w:szCs w:val="24"/>
        </w:rPr>
        <w:t>7</w:t>
      </w:r>
      <w:r w:rsidR="00C05684">
        <w:rPr>
          <w:rFonts w:ascii="Arial" w:hAnsi="Arial" w:cs="Arial"/>
          <w:sz w:val="24"/>
          <w:szCs w:val="24"/>
        </w:rPr>
        <w:t>%)</w:t>
      </w:r>
      <w:r>
        <w:rPr>
          <w:rFonts w:ascii="Arial" w:hAnsi="Arial" w:cs="Arial"/>
          <w:sz w:val="24"/>
          <w:szCs w:val="24"/>
        </w:rPr>
        <w:t xml:space="preserve">.  </w:t>
      </w:r>
    </w:p>
    <w:p w:rsidR="00561CFB" w:rsidRDefault="00561CFB" w:rsidP="007A437F">
      <w:pPr>
        <w:ind w:left="284"/>
        <w:jc w:val="both"/>
        <w:rPr>
          <w:rFonts w:ascii="Arial" w:hAnsi="Arial" w:cs="Arial"/>
          <w:sz w:val="24"/>
          <w:szCs w:val="24"/>
        </w:rPr>
      </w:pPr>
    </w:p>
    <w:p w:rsidR="00B41099" w:rsidRDefault="00561CFB" w:rsidP="007A437F">
      <w:pPr>
        <w:ind w:left="284"/>
        <w:jc w:val="both"/>
        <w:rPr>
          <w:rFonts w:ascii="Arial" w:hAnsi="Arial" w:cs="Arial"/>
          <w:sz w:val="24"/>
          <w:szCs w:val="24"/>
        </w:rPr>
      </w:pPr>
      <w:r>
        <w:rPr>
          <w:rFonts w:ascii="Arial" w:hAnsi="Arial" w:cs="Arial"/>
          <w:sz w:val="24"/>
          <w:szCs w:val="24"/>
        </w:rPr>
        <w:lastRenderedPageBreak/>
        <w:t xml:space="preserve">The most common type of abuse that people suffer from in their own home is </w:t>
      </w:r>
      <w:r w:rsidR="00B41099">
        <w:rPr>
          <w:rFonts w:ascii="Arial" w:hAnsi="Arial" w:cs="Arial"/>
          <w:sz w:val="24"/>
          <w:szCs w:val="24"/>
        </w:rPr>
        <w:t>Financial and Material (25%) followed by Psychological and Emotional (18%)</w:t>
      </w:r>
    </w:p>
    <w:p w:rsidR="00B41099" w:rsidRDefault="00B41099" w:rsidP="007A437F">
      <w:pPr>
        <w:ind w:left="284"/>
        <w:jc w:val="both"/>
        <w:rPr>
          <w:rFonts w:ascii="Arial" w:hAnsi="Arial" w:cs="Arial"/>
          <w:sz w:val="24"/>
          <w:szCs w:val="24"/>
        </w:rPr>
      </w:pPr>
    </w:p>
    <w:p w:rsidR="00561CFB" w:rsidRDefault="00B41099" w:rsidP="007A437F">
      <w:pPr>
        <w:ind w:left="284"/>
        <w:jc w:val="both"/>
        <w:rPr>
          <w:rFonts w:ascii="Arial" w:hAnsi="Arial" w:cs="Arial"/>
          <w:sz w:val="24"/>
          <w:szCs w:val="24"/>
        </w:rPr>
      </w:pPr>
      <w:r>
        <w:rPr>
          <w:noProof/>
        </w:rPr>
        <w:drawing>
          <wp:inline distT="0" distB="0" distL="0" distR="0" wp14:anchorId="49970FBE" wp14:editId="4343C018">
            <wp:extent cx="4572000" cy="2725420"/>
            <wp:effectExtent l="0" t="0" r="0" b="17780"/>
            <wp:docPr id="232" name="Chart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61CFB">
        <w:rPr>
          <w:rFonts w:ascii="Arial" w:hAnsi="Arial" w:cs="Arial"/>
          <w:sz w:val="24"/>
          <w:szCs w:val="24"/>
        </w:rPr>
        <w:t xml:space="preserve"> </w:t>
      </w:r>
    </w:p>
    <w:p w:rsidR="00561CFB" w:rsidRDefault="00561CFB" w:rsidP="007A437F">
      <w:pPr>
        <w:ind w:left="284"/>
        <w:jc w:val="both"/>
        <w:rPr>
          <w:rFonts w:ascii="Arial" w:hAnsi="Arial" w:cs="Arial"/>
          <w:sz w:val="24"/>
          <w:szCs w:val="24"/>
        </w:rPr>
      </w:pPr>
    </w:p>
    <w:p w:rsidR="00EE065D" w:rsidRDefault="00EE065D" w:rsidP="00EE065D">
      <w:pPr>
        <w:ind w:left="284"/>
        <w:jc w:val="both"/>
        <w:rPr>
          <w:rFonts w:ascii="Arial" w:hAnsi="Arial" w:cs="Arial"/>
          <w:sz w:val="24"/>
          <w:szCs w:val="24"/>
        </w:rPr>
      </w:pPr>
      <w:r w:rsidRPr="00A76A54">
        <w:rPr>
          <w:rFonts w:ascii="Arial" w:hAnsi="Arial" w:cs="Arial"/>
          <w:sz w:val="24"/>
          <w:szCs w:val="24"/>
        </w:rPr>
        <w:t xml:space="preserve">The diagram above depicts the location of the concern at the time of this being raised with the local authority. </w:t>
      </w:r>
    </w:p>
    <w:p w:rsidR="00EE065D" w:rsidRDefault="00EE065D" w:rsidP="00EE065D">
      <w:pPr>
        <w:ind w:left="284" w:firstLine="2835"/>
        <w:jc w:val="both"/>
        <w:rPr>
          <w:rFonts w:ascii="Arial" w:hAnsi="Arial" w:cs="Arial"/>
          <w:sz w:val="24"/>
          <w:szCs w:val="24"/>
        </w:rPr>
      </w:pPr>
    </w:p>
    <w:p w:rsidR="007A437F" w:rsidRPr="00AA3DC3" w:rsidRDefault="007A437F" w:rsidP="007A437F">
      <w:pPr>
        <w:ind w:left="284"/>
        <w:rPr>
          <w:rFonts w:ascii="Arial" w:hAnsi="Arial" w:cs="Arial"/>
          <w:b/>
          <w:color w:val="215868" w:themeColor="accent5" w:themeShade="80"/>
          <w:sz w:val="24"/>
          <w:szCs w:val="24"/>
        </w:rPr>
      </w:pPr>
      <w:r w:rsidRPr="00AA3DC3">
        <w:rPr>
          <w:rFonts w:ascii="Arial" w:hAnsi="Arial" w:cs="Arial"/>
          <w:b/>
          <w:color w:val="215868" w:themeColor="accent5" w:themeShade="80"/>
          <w:sz w:val="24"/>
          <w:szCs w:val="24"/>
        </w:rPr>
        <w:t>What type of abuse has been reported?</w:t>
      </w:r>
    </w:p>
    <w:p w:rsidR="007A437F" w:rsidRPr="005116B9" w:rsidRDefault="007A437F" w:rsidP="007A437F">
      <w:pPr>
        <w:ind w:left="284"/>
        <w:rPr>
          <w:rFonts w:ascii="Arial" w:hAnsi="Arial" w:cs="Arial"/>
          <w:b/>
          <w:color w:val="0070C0"/>
          <w:sz w:val="24"/>
          <w:szCs w:val="24"/>
        </w:rPr>
      </w:pPr>
    </w:p>
    <w:p w:rsidR="001C0AF9" w:rsidRDefault="00B41099" w:rsidP="00BA1507">
      <w:pPr>
        <w:ind w:left="284"/>
        <w:jc w:val="both"/>
        <w:rPr>
          <w:rFonts w:ascii="Arial" w:hAnsi="Arial" w:cs="Arial"/>
          <w:sz w:val="24"/>
          <w:szCs w:val="24"/>
        </w:rPr>
      </w:pPr>
      <w:r>
        <w:rPr>
          <w:noProof/>
        </w:rPr>
        <w:lastRenderedPageBreak/>
        <w:drawing>
          <wp:inline distT="0" distB="0" distL="0" distR="0" wp14:anchorId="0C47A14F" wp14:editId="3303FBC9">
            <wp:extent cx="4572000" cy="2725420"/>
            <wp:effectExtent l="0" t="0" r="0" b="17780"/>
            <wp:docPr id="233" name="Chart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41099" w:rsidRDefault="00B41099" w:rsidP="00BA1507">
      <w:pPr>
        <w:ind w:left="284"/>
        <w:jc w:val="both"/>
        <w:rPr>
          <w:rFonts w:ascii="Arial" w:hAnsi="Arial" w:cs="Arial"/>
          <w:sz w:val="24"/>
          <w:szCs w:val="24"/>
        </w:rPr>
      </w:pPr>
    </w:p>
    <w:p w:rsidR="001C0AF9" w:rsidRDefault="001C0AF9" w:rsidP="00BA1507">
      <w:pPr>
        <w:ind w:left="284"/>
        <w:jc w:val="both"/>
        <w:rPr>
          <w:rFonts w:ascii="Arial" w:hAnsi="Arial" w:cs="Arial"/>
          <w:sz w:val="24"/>
          <w:szCs w:val="24"/>
        </w:rPr>
      </w:pPr>
      <w:r>
        <w:rPr>
          <w:rFonts w:ascii="Arial" w:hAnsi="Arial" w:cs="Arial"/>
          <w:sz w:val="24"/>
          <w:szCs w:val="24"/>
        </w:rPr>
        <w:t>Self-neglect and Neglect and Omission were the most commonly reported types of abuse for</w:t>
      </w:r>
      <w:r w:rsidR="00DE1F0E">
        <w:rPr>
          <w:rFonts w:ascii="Arial" w:hAnsi="Arial" w:cs="Arial"/>
          <w:sz w:val="24"/>
          <w:szCs w:val="24"/>
        </w:rPr>
        <w:t xml:space="preserve"> the past two years.  Historically</w:t>
      </w:r>
      <w:r>
        <w:rPr>
          <w:rFonts w:ascii="Arial" w:hAnsi="Arial" w:cs="Arial"/>
          <w:sz w:val="24"/>
          <w:szCs w:val="24"/>
        </w:rPr>
        <w:t xml:space="preserve"> Psychological and </w:t>
      </w:r>
      <w:r w:rsidR="00DE1F0E">
        <w:rPr>
          <w:rFonts w:ascii="Arial" w:hAnsi="Arial" w:cs="Arial"/>
          <w:sz w:val="24"/>
          <w:szCs w:val="24"/>
        </w:rPr>
        <w:t>Emotional had been prevalent. Work needs to be undertaken to understand why these types of abuse are increasing.</w:t>
      </w:r>
    </w:p>
    <w:p w:rsidR="00DE1F0E" w:rsidRDefault="00DE1F0E" w:rsidP="00BA1507">
      <w:pPr>
        <w:ind w:left="284"/>
        <w:jc w:val="both"/>
        <w:rPr>
          <w:rFonts w:ascii="Arial" w:hAnsi="Arial" w:cs="Arial"/>
          <w:sz w:val="24"/>
          <w:szCs w:val="24"/>
        </w:rPr>
      </w:pPr>
    </w:p>
    <w:p w:rsidR="007F1D1B" w:rsidRPr="00AA3DC3" w:rsidRDefault="007F1D1B" w:rsidP="007A437F">
      <w:pPr>
        <w:ind w:left="284"/>
        <w:rPr>
          <w:rFonts w:ascii="Arial" w:hAnsi="Arial" w:cs="Arial"/>
          <w:b/>
          <w:color w:val="215868" w:themeColor="accent5" w:themeShade="80"/>
          <w:sz w:val="24"/>
          <w:szCs w:val="24"/>
        </w:rPr>
      </w:pPr>
      <w:r w:rsidRPr="00AA3DC3">
        <w:rPr>
          <w:rFonts w:ascii="Arial" w:hAnsi="Arial" w:cs="Arial"/>
          <w:b/>
          <w:color w:val="215868" w:themeColor="accent5" w:themeShade="80"/>
          <w:sz w:val="24"/>
          <w:szCs w:val="24"/>
        </w:rPr>
        <w:t>Source of risk</w:t>
      </w:r>
    </w:p>
    <w:p w:rsidR="007F1D1B" w:rsidRDefault="007F1D1B" w:rsidP="007A437F">
      <w:pPr>
        <w:ind w:left="284"/>
        <w:rPr>
          <w:rFonts w:ascii="Arial" w:hAnsi="Arial" w:cs="Arial"/>
          <w:b/>
          <w:color w:val="0070C0"/>
          <w:sz w:val="24"/>
          <w:szCs w:val="24"/>
        </w:rPr>
      </w:pPr>
    </w:p>
    <w:p w:rsidR="00DC08C5" w:rsidRDefault="00DC08C5" w:rsidP="007A437F">
      <w:pPr>
        <w:ind w:left="284"/>
        <w:rPr>
          <w:rFonts w:ascii="Arial" w:hAnsi="Arial" w:cs="Arial"/>
          <w:sz w:val="24"/>
          <w:szCs w:val="24"/>
        </w:rPr>
      </w:pPr>
      <w:r>
        <w:rPr>
          <w:rFonts w:ascii="Arial" w:hAnsi="Arial" w:cs="Arial"/>
          <w:sz w:val="24"/>
          <w:szCs w:val="24"/>
        </w:rPr>
        <w:t>The “source of risk” was personal</w:t>
      </w:r>
      <w:r w:rsidR="004873B3">
        <w:rPr>
          <w:rFonts w:ascii="Arial" w:hAnsi="Arial" w:cs="Arial"/>
          <w:sz w:val="24"/>
          <w:szCs w:val="24"/>
        </w:rPr>
        <w:t xml:space="preserve">ly known to the individual </w:t>
      </w:r>
      <w:r w:rsidR="00DE1F0E">
        <w:rPr>
          <w:rFonts w:ascii="Arial" w:hAnsi="Arial" w:cs="Arial"/>
          <w:sz w:val="24"/>
          <w:szCs w:val="24"/>
        </w:rPr>
        <w:t>in 4</w:t>
      </w:r>
      <w:r w:rsidR="004873B3">
        <w:rPr>
          <w:rFonts w:ascii="Arial" w:hAnsi="Arial" w:cs="Arial"/>
          <w:sz w:val="24"/>
          <w:szCs w:val="24"/>
        </w:rPr>
        <w:t>1</w:t>
      </w:r>
      <w:r>
        <w:rPr>
          <w:rFonts w:ascii="Arial" w:hAnsi="Arial" w:cs="Arial"/>
          <w:sz w:val="24"/>
          <w:szCs w:val="24"/>
        </w:rPr>
        <w:t xml:space="preserve">% of </w:t>
      </w:r>
      <w:r w:rsidR="004873B3">
        <w:rPr>
          <w:rFonts w:ascii="Arial" w:hAnsi="Arial" w:cs="Arial"/>
          <w:sz w:val="24"/>
          <w:szCs w:val="24"/>
        </w:rPr>
        <w:t>202</w:t>
      </w:r>
      <w:r w:rsidR="00DE1F0E">
        <w:rPr>
          <w:rFonts w:ascii="Arial" w:hAnsi="Arial" w:cs="Arial"/>
          <w:sz w:val="24"/>
          <w:szCs w:val="24"/>
        </w:rPr>
        <w:t>2-23</w:t>
      </w:r>
      <w:r w:rsidR="004873B3">
        <w:rPr>
          <w:rFonts w:ascii="Arial" w:hAnsi="Arial" w:cs="Arial"/>
          <w:sz w:val="24"/>
          <w:szCs w:val="24"/>
        </w:rPr>
        <w:t xml:space="preserve"> </w:t>
      </w:r>
      <w:r w:rsidR="00533F5E">
        <w:rPr>
          <w:rFonts w:ascii="Arial" w:hAnsi="Arial" w:cs="Arial"/>
          <w:sz w:val="24"/>
          <w:szCs w:val="24"/>
        </w:rPr>
        <w:t>concluded safeguarding enquiries</w:t>
      </w:r>
      <w:r>
        <w:rPr>
          <w:rFonts w:ascii="Arial" w:hAnsi="Arial" w:cs="Arial"/>
          <w:sz w:val="24"/>
          <w:szCs w:val="24"/>
        </w:rPr>
        <w:t>.</w:t>
      </w:r>
    </w:p>
    <w:p w:rsidR="00DC08C5" w:rsidRDefault="00DC08C5" w:rsidP="007A437F">
      <w:pPr>
        <w:ind w:left="284"/>
        <w:rPr>
          <w:rFonts w:ascii="Arial" w:hAnsi="Arial" w:cs="Arial"/>
          <w:sz w:val="24"/>
          <w:szCs w:val="24"/>
        </w:rPr>
      </w:pPr>
    </w:p>
    <w:p w:rsidR="00883F84" w:rsidRDefault="00883F84">
      <w:pPr>
        <w:spacing w:after="200" w:line="276" w:lineRule="auto"/>
        <w:rPr>
          <w:rFonts w:ascii="Arial" w:hAnsi="Arial" w:cs="Arial"/>
          <w:b/>
          <w:color w:val="215868" w:themeColor="accent5" w:themeShade="80"/>
          <w:sz w:val="24"/>
          <w:szCs w:val="24"/>
        </w:rPr>
      </w:pPr>
      <w:r>
        <w:rPr>
          <w:rFonts w:ascii="Arial" w:hAnsi="Arial" w:cs="Arial"/>
          <w:b/>
          <w:color w:val="215868" w:themeColor="accent5" w:themeShade="80"/>
          <w:sz w:val="24"/>
          <w:szCs w:val="24"/>
        </w:rPr>
        <w:br w:type="page"/>
      </w:r>
    </w:p>
    <w:p w:rsidR="00291F7B" w:rsidRPr="00AA3DC3" w:rsidRDefault="00291F7B" w:rsidP="007A437F">
      <w:pPr>
        <w:ind w:left="284"/>
        <w:rPr>
          <w:rFonts w:ascii="Arial" w:hAnsi="Arial" w:cs="Arial"/>
          <w:b/>
          <w:color w:val="215868" w:themeColor="accent5" w:themeShade="80"/>
          <w:sz w:val="24"/>
          <w:szCs w:val="24"/>
        </w:rPr>
      </w:pPr>
      <w:r w:rsidRPr="00AA3DC3">
        <w:rPr>
          <w:rFonts w:ascii="Arial" w:hAnsi="Arial" w:cs="Arial"/>
          <w:b/>
          <w:color w:val="215868" w:themeColor="accent5" w:themeShade="80"/>
          <w:sz w:val="24"/>
          <w:szCs w:val="24"/>
        </w:rPr>
        <w:lastRenderedPageBreak/>
        <w:t>Mental Capacity</w:t>
      </w:r>
    </w:p>
    <w:p w:rsidR="00291F7B" w:rsidRDefault="00291F7B" w:rsidP="007A437F">
      <w:pPr>
        <w:ind w:left="284"/>
        <w:rPr>
          <w:rFonts w:ascii="Arial" w:hAnsi="Arial" w:cs="Arial"/>
          <w:sz w:val="24"/>
          <w:szCs w:val="24"/>
        </w:rPr>
      </w:pPr>
    </w:p>
    <w:p w:rsidR="00291F7B" w:rsidRDefault="00DA2578" w:rsidP="007A437F">
      <w:pPr>
        <w:ind w:left="284"/>
        <w:rPr>
          <w:rFonts w:ascii="Arial" w:hAnsi="Arial" w:cs="Arial"/>
          <w:sz w:val="24"/>
          <w:szCs w:val="24"/>
        </w:rPr>
      </w:pPr>
      <w:r>
        <w:rPr>
          <w:rFonts w:ascii="Helvetica" w:hAnsi="Helvetica" w:cs="Helvetica"/>
          <w:noProof/>
          <w:color w:val="2C8BEB"/>
          <w:bdr w:val="none" w:sz="0" w:space="0" w:color="auto" w:frame="1"/>
        </w:rPr>
        <w:drawing>
          <wp:anchor distT="0" distB="0" distL="114300" distR="114300" simplePos="0" relativeHeight="251693056" behindDoc="0" locked="0" layoutInCell="1" allowOverlap="1" wp14:anchorId="0DD4BF29" wp14:editId="52EB7DA5">
            <wp:simplePos x="0" y="0"/>
            <wp:positionH relativeFrom="column">
              <wp:posOffset>182245</wp:posOffset>
            </wp:positionH>
            <wp:positionV relativeFrom="paragraph">
              <wp:posOffset>-3175</wp:posOffset>
            </wp:positionV>
            <wp:extent cx="1209675" cy="1343025"/>
            <wp:effectExtent l="0" t="0" r="9525" b="9525"/>
            <wp:wrapThrough wrapText="bothSides">
              <wp:wrapPolygon edited="0">
                <wp:start x="0" y="0"/>
                <wp:lineTo x="0" y="21447"/>
                <wp:lineTo x="21430" y="21447"/>
                <wp:lineTo x="21430" y="0"/>
                <wp:lineTo x="0" y="0"/>
              </wp:wrapPolygon>
            </wp:wrapThrough>
            <wp:docPr id="229" name="Picture 229" descr="Creative Human Head Chat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Human Head Chat Logo">
                      <a:hlinkClick r:id="rId23"/>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l="32616" t="17500" r="28307" b="23750"/>
                    <a:stretch/>
                  </pic:blipFill>
                  <pic:spPr bwMode="auto">
                    <a:xfrm>
                      <a:off x="0" y="0"/>
                      <a:ext cx="120967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2578" w:rsidRDefault="00DA2578" w:rsidP="00DA2578">
      <w:pPr>
        <w:ind w:left="284"/>
        <w:rPr>
          <w:rFonts w:ascii="Arial" w:hAnsi="Arial" w:cs="Arial"/>
          <w:sz w:val="24"/>
          <w:szCs w:val="24"/>
        </w:rPr>
      </w:pPr>
      <w:bookmarkStart w:id="3" w:name="249309404"/>
    </w:p>
    <w:p w:rsidR="00DA2578" w:rsidRDefault="00DA2578" w:rsidP="00DA2578">
      <w:pPr>
        <w:ind w:left="284"/>
        <w:rPr>
          <w:rFonts w:ascii="Arial" w:hAnsi="Arial" w:cs="Arial"/>
          <w:sz w:val="24"/>
          <w:szCs w:val="24"/>
        </w:rPr>
      </w:pPr>
      <w:r>
        <w:rPr>
          <w:rFonts w:ascii="Arial" w:hAnsi="Arial" w:cs="Arial"/>
          <w:sz w:val="24"/>
          <w:szCs w:val="24"/>
        </w:rPr>
        <w:t>In</w:t>
      </w:r>
      <w:r w:rsidR="00533F5E">
        <w:rPr>
          <w:rFonts w:ascii="Arial" w:hAnsi="Arial" w:cs="Arial"/>
          <w:sz w:val="24"/>
          <w:szCs w:val="24"/>
        </w:rPr>
        <w:t xml:space="preserve"> 2022-23</w:t>
      </w:r>
      <w:r>
        <w:rPr>
          <w:rFonts w:ascii="Arial" w:hAnsi="Arial" w:cs="Arial"/>
          <w:sz w:val="24"/>
          <w:szCs w:val="24"/>
        </w:rPr>
        <w:t xml:space="preserve"> safeguarding en</w:t>
      </w:r>
      <w:r w:rsidR="00431092">
        <w:rPr>
          <w:rFonts w:ascii="Arial" w:hAnsi="Arial" w:cs="Arial"/>
          <w:sz w:val="24"/>
          <w:szCs w:val="24"/>
        </w:rPr>
        <w:t>quiries that were completed</w:t>
      </w:r>
      <w:r>
        <w:rPr>
          <w:rFonts w:ascii="Arial" w:hAnsi="Arial" w:cs="Arial"/>
          <w:sz w:val="24"/>
          <w:szCs w:val="24"/>
        </w:rPr>
        <w:t xml:space="preserve"> pe</w:t>
      </w:r>
      <w:r w:rsidR="00431092">
        <w:rPr>
          <w:rFonts w:ascii="Arial" w:hAnsi="Arial" w:cs="Arial"/>
          <w:sz w:val="24"/>
          <w:szCs w:val="24"/>
        </w:rPr>
        <w:t>ople lacked me</w:t>
      </w:r>
      <w:r w:rsidR="00DE1F0E">
        <w:rPr>
          <w:rFonts w:ascii="Arial" w:hAnsi="Arial" w:cs="Arial"/>
          <w:sz w:val="24"/>
          <w:szCs w:val="24"/>
        </w:rPr>
        <w:t>ntal capacity in less cases (52) than had mental capacity (84</w:t>
      </w:r>
      <w:r>
        <w:rPr>
          <w:rFonts w:ascii="Arial" w:hAnsi="Arial" w:cs="Arial"/>
          <w:sz w:val="24"/>
          <w:szCs w:val="24"/>
        </w:rPr>
        <w:t>).</w:t>
      </w:r>
    </w:p>
    <w:p w:rsidR="00DE1F0E" w:rsidRDefault="00DE1F0E" w:rsidP="00DA2578">
      <w:pPr>
        <w:ind w:left="284"/>
        <w:rPr>
          <w:rFonts w:ascii="Arial" w:hAnsi="Arial" w:cs="Arial"/>
          <w:sz w:val="24"/>
          <w:szCs w:val="24"/>
        </w:rPr>
      </w:pPr>
      <w:r>
        <w:rPr>
          <w:rFonts w:ascii="Arial" w:hAnsi="Arial" w:cs="Arial"/>
          <w:sz w:val="24"/>
          <w:szCs w:val="24"/>
        </w:rPr>
        <w:t>This is in line with previous years</w:t>
      </w:r>
    </w:p>
    <w:p w:rsidR="00431092" w:rsidRDefault="00431092" w:rsidP="00DA2578">
      <w:pPr>
        <w:ind w:left="284"/>
        <w:rPr>
          <w:rFonts w:ascii="Arial" w:hAnsi="Arial" w:cs="Arial"/>
          <w:sz w:val="24"/>
          <w:szCs w:val="24"/>
        </w:rPr>
      </w:pPr>
    </w:p>
    <w:p w:rsidR="00431092" w:rsidRDefault="00431092" w:rsidP="00DA2578">
      <w:pPr>
        <w:ind w:left="284"/>
        <w:rPr>
          <w:rFonts w:ascii="Arial" w:hAnsi="Arial" w:cs="Arial"/>
          <w:sz w:val="24"/>
          <w:szCs w:val="24"/>
        </w:rPr>
      </w:pPr>
    </w:p>
    <w:p w:rsidR="00DE1F0E" w:rsidRDefault="00DE1F0E" w:rsidP="00DA2578">
      <w:pPr>
        <w:ind w:left="284"/>
        <w:rPr>
          <w:rFonts w:ascii="Arial" w:hAnsi="Arial" w:cs="Arial"/>
          <w:sz w:val="24"/>
          <w:szCs w:val="24"/>
        </w:rPr>
      </w:pPr>
    </w:p>
    <w:bookmarkEnd w:id="3"/>
    <w:p w:rsidR="007B3D16" w:rsidRDefault="007B3D16" w:rsidP="007A437F">
      <w:pPr>
        <w:ind w:left="284"/>
        <w:rPr>
          <w:rFonts w:ascii="Arial" w:hAnsi="Arial" w:cs="Arial"/>
          <w:b/>
          <w:color w:val="215868" w:themeColor="accent5" w:themeShade="80"/>
          <w:sz w:val="24"/>
          <w:szCs w:val="24"/>
        </w:rPr>
      </w:pPr>
    </w:p>
    <w:p w:rsidR="007F1D1B" w:rsidRPr="00AA3DC3" w:rsidRDefault="007F1D1B" w:rsidP="007A437F">
      <w:pPr>
        <w:ind w:left="284"/>
        <w:rPr>
          <w:rFonts w:ascii="Arial" w:hAnsi="Arial" w:cs="Arial"/>
          <w:b/>
          <w:color w:val="215868" w:themeColor="accent5" w:themeShade="80"/>
          <w:sz w:val="24"/>
          <w:szCs w:val="24"/>
        </w:rPr>
      </w:pPr>
      <w:r w:rsidRPr="00AA3DC3">
        <w:rPr>
          <w:rFonts w:ascii="Arial" w:hAnsi="Arial" w:cs="Arial"/>
          <w:b/>
          <w:color w:val="215868" w:themeColor="accent5" w:themeShade="80"/>
          <w:sz w:val="24"/>
          <w:szCs w:val="24"/>
        </w:rPr>
        <w:t>Advocacy</w:t>
      </w:r>
    </w:p>
    <w:p w:rsidR="007F1D1B" w:rsidRDefault="007F1D1B" w:rsidP="007A437F">
      <w:pPr>
        <w:ind w:left="284"/>
        <w:rPr>
          <w:rFonts w:ascii="Arial" w:hAnsi="Arial" w:cs="Arial"/>
          <w:b/>
          <w:sz w:val="24"/>
          <w:szCs w:val="24"/>
        </w:rPr>
      </w:pPr>
    </w:p>
    <w:p w:rsidR="007F1D1B" w:rsidRDefault="007F1D1B" w:rsidP="007A437F">
      <w:pPr>
        <w:ind w:left="284"/>
        <w:rPr>
          <w:rFonts w:ascii="Arial" w:hAnsi="Arial" w:cs="Arial"/>
          <w:sz w:val="24"/>
          <w:szCs w:val="24"/>
        </w:rPr>
      </w:pPr>
      <w:r>
        <w:rPr>
          <w:rFonts w:ascii="Arial" w:hAnsi="Arial" w:cs="Arial"/>
          <w:sz w:val="24"/>
          <w:szCs w:val="24"/>
        </w:rPr>
        <w:t>Where the person</w:t>
      </w:r>
      <w:r w:rsidRPr="007F1D1B">
        <w:rPr>
          <w:rFonts w:ascii="Arial" w:hAnsi="Arial" w:cs="Arial"/>
          <w:sz w:val="24"/>
          <w:szCs w:val="24"/>
        </w:rPr>
        <w:t xml:space="preserve"> was as</w:t>
      </w:r>
      <w:r w:rsidR="00C05684">
        <w:rPr>
          <w:rFonts w:ascii="Arial" w:hAnsi="Arial" w:cs="Arial"/>
          <w:sz w:val="24"/>
          <w:szCs w:val="24"/>
        </w:rPr>
        <w:t xml:space="preserve">sessed as not having capacity </w:t>
      </w:r>
      <w:r w:rsidR="00533F5E">
        <w:rPr>
          <w:rFonts w:ascii="Arial" w:hAnsi="Arial" w:cs="Arial"/>
          <w:sz w:val="24"/>
          <w:szCs w:val="24"/>
        </w:rPr>
        <w:t>i</w:t>
      </w:r>
      <w:r w:rsidR="00533F5E" w:rsidRPr="00BB0D22">
        <w:rPr>
          <w:rFonts w:ascii="Arial" w:hAnsi="Arial" w:cs="Arial"/>
          <w:sz w:val="24"/>
          <w:szCs w:val="24"/>
        </w:rPr>
        <w:t xml:space="preserve">n 2022-23, there were </w:t>
      </w:r>
      <w:r w:rsidR="00533F5E">
        <w:rPr>
          <w:rFonts w:ascii="Arial" w:hAnsi="Arial" w:cs="Arial"/>
          <w:sz w:val="24"/>
          <w:szCs w:val="24"/>
        </w:rPr>
        <w:t>33% such service users which is similar to</w:t>
      </w:r>
      <w:r w:rsidR="00533F5E" w:rsidRPr="00BB0D22">
        <w:rPr>
          <w:rFonts w:ascii="Arial" w:hAnsi="Arial" w:cs="Arial"/>
          <w:sz w:val="24"/>
          <w:szCs w:val="24"/>
        </w:rPr>
        <w:t xml:space="preserve"> the previously reported figure.</w:t>
      </w:r>
      <w:r w:rsidR="00533F5E">
        <w:rPr>
          <w:rFonts w:ascii="Arial" w:hAnsi="Arial" w:cs="Arial"/>
          <w:sz w:val="24"/>
          <w:szCs w:val="24"/>
        </w:rPr>
        <w:t xml:space="preserve">  </w:t>
      </w:r>
    </w:p>
    <w:p w:rsidR="00533F5E" w:rsidRPr="007F1D1B" w:rsidRDefault="00533F5E" w:rsidP="007A437F">
      <w:pPr>
        <w:ind w:left="284"/>
        <w:rPr>
          <w:rFonts w:ascii="Arial" w:hAnsi="Arial" w:cs="Arial"/>
          <w:b/>
          <w:sz w:val="24"/>
          <w:szCs w:val="24"/>
        </w:rPr>
      </w:pPr>
    </w:p>
    <w:p w:rsidR="007A437F" w:rsidRPr="00AA3DC3" w:rsidRDefault="007A437F" w:rsidP="007A437F">
      <w:pPr>
        <w:ind w:left="284"/>
        <w:rPr>
          <w:rFonts w:ascii="Arial" w:hAnsi="Arial" w:cs="Arial"/>
          <w:b/>
          <w:color w:val="215868" w:themeColor="accent5" w:themeShade="80"/>
          <w:sz w:val="24"/>
          <w:szCs w:val="24"/>
        </w:rPr>
      </w:pPr>
      <w:r w:rsidRPr="00AA3DC3">
        <w:rPr>
          <w:rFonts w:ascii="Arial" w:hAnsi="Arial" w:cs="Arial"/>
          <w:b/>
          <w:color w:val="215868" w:themeColor="accent5" w:themeShade="80"/>
          <w:sz w:val="24"/>
          <w:szCs w:val="24"/>
        </w:rPr>
        <w:t>Making Safeguarding Personal</w:t>
      </w:r>
    </w:p>
    <w:p w:rsidR="007010C5" w:rsidRDefault="007010C5" w:rsidP="00BA1507">
      <w:pPr>
        <w:ind w:left="284"/>
        <w:jc w:val="both"/>
        <w:rPr>
          <w:rFonts w:ascii="Arial" w:hAnsi="Arial" w:cs="Arial"/>
          <w:sz w:val="24"/>
          <w:szCs w:val="24"/>
        </w:rPr>
      </w:pPr>
    </w:p>
    <w:p w:rsidR="007010C5" w:rsidRDefault="00533F5E" w:rsidP="00BA1507">
      <w:pPr>
        <w:ind w:left="284"/>
        <w:jc w:val="both"/>
        <w:rPr>
          <w:rFonts w:ascii="Arial" w:hAnsi="Arial" w:cs="Arial"/>
          <w:sz w:val="24"/>
          <w:szCs w:val="24"/>
        </w:rPr>
      </w:pPr>
      <w:r>
        <w:rPr>
          <w:rFonts w:ascii="Arial" w:hAnsi="Arial" w:cs="Arial"/>
          <w:sz w:val="24"/>
          <w:szCs w:val="24"/>
        </w:rPr>
        <w:t>In 2022-23</w:t>
      </w:r>
      <w:r w:rsidR="003B00C9">
        <w:rPr>
          <w:rFonts w:ascii="Arial" w:hAnsi="Arial" w:cs="Arial"/>
          <w:sz w:val="24"/>
          <w:szCs w:val="24"/>
        </w:rPr>
        <w:t xml:space="preserve"> </w:t>
      </w:r>
      <w:r>
        <w:rPr>
          <w:rFonts w:ascii="Arial" w:hAnsi="Arial" w:cs="Arial"/>
          <w:sz w:val="24"/>
          <w:szCs w:val="24"/>
        </w:rPr>
        <w:t>76.2% o</w:t>
      </w:r>
      <w:r w:rsidR="007A437F">
        <w:rPr>
          <w:rFonts w:ascii="Arial" w:hAnsi="Arial" w:cs="Arial"/>
          <w:sz w:val="24"/>
          <w:szCs w:val="24"/>
        </w:rPr>
        <w:t>f people or their representatives were asked what they wanted to outcome of their safeguarding enquiry to be</w:t>
      </w:r>
      <w:r w:rsidR="00C05684">
        <w:rPr>
          <w:rFonts w:ascii="Arial" w:hAnsi="Arial" w:cs="Arial"/>
          <w:sz w:val="24"/>
          <w:szCs w:val="24"/>
        </w:rPr>
        <w:t>.  This is s</w:t>
      </w:r>
      <w:r w:rsidR="003B00C9">
        <w:rPr>
          <w:rFonts w:ascii="Arial" w:hAnsi="Arial" w:cs="Arial"/>
          <w:sz w:val="24"/>
          <w:szCs w:val="24"/>
        </w:rPr>
        <w:t>ignificant</w:t>
      </w:r>
      <w:r>
        <w:rPr>
          <w:rFonts w:ascii="Arial" w:hAnsi="Arial" w:cs="Arial"/>
          <w:sz w:val="24"/>
          <w:szCs w:val="24"/>
        </w:rPr>
        <w:t xml:space="preserve"> decrease</w:t>
      </w:r>
      <w:r w:rsidR="00C05684">
        <w:rPr>
          <w:rFonts w:ascii="Arial" w:hAnsi="Arial" w:cs="Arial"/>
          <w:sz w:val="24"/>
          <w:szCs w:val="24"/>
        </w:rPr>
        <w:t xml:space="preserve"> on last years reported figure </w:t>
      </w:r>
      <w:r w:rsidR="00AE49D8">
        <w:rPr>
          <w:rFonts w:ascii="Arial" w:hAnsi="Arial" w:cs="Arial"/>
          <w:sz w:val="24"/>
          <w:szCs w:val="24"/>
        </w:rPr>
        <w:t>of 94.6</w:t>
      </w:r>
      <w:r w:rsidR="003B00C9">
        <w:rPr>
          <w:rFonts w:ascii="Arial" w:hAnsi="Arial" w:cs="Arial"/>
          <w:sz w:val="24"/>
          <w:szCs w:val="24"/>
        </w:rPr>
        <w:t>%</w:t>
      </w:r>
      <w:r w:rsidR="00C05684">
        <w:rPr>
          <w:rFonts w:ascii="Arial" w:hAnsi="Arial" w:cs="Arial"/>
          <w:sz w:val="24"/>
          <w:szCs w:val="24"/>
        </w:rPr>
        <w:t>.</w:t>
      </w:r>
      <w:r w:rsidR="003634F1">
        <w:rPr>
          <w:rFonts w:ascii="Arial" w:hAnsi="Arial" w:cs="Arial"/>
          <w:sz w:val="24"/>
          <w:szCs w:val="24"/>
        </w:rPr>
        <w:t xml:space="preserve">  </w:t>
      </w:r>
      <w:r w:rsidR="00AE49D8">
        <w:rPr>
          <w:rFonts w:ascii="Arial" w:hAnsi="Arial" w:cs="Arial"/>
          <w:sz w:val="24"/>
          <w:szCs w:val="24"/>
        </w:rPr>
        <w:t>Some analysis will be required to understand why this figure is declining.</w:t>
      </w:r>
    </w:p>
    <w:p w:rsidR="007A437F" w:rsidRDefault="007A437F" w:rsidP="00BA1507">
      <w:pPr>
        <w:ind w:left="284"/>
        <w:jc w:val="both"/>
        <w:rPr>
          <w:rFonts w:ascii="Arial" w:hAnsi="Arial" w:cs="Arial"/>
          <w:sz w:val="24"/>
          <w:szCs w:val="24"/>
        </w:rPr>
      </w:pPr>
    </w:p>
    <w:p w:rsidR="007A437F" w:rsidRDefault="007A437F" w:rsidP="00BA1507">
      <w:pPr>
        <w:ind w:left="284"/>
        <w:jc w:val="both"/>
        <w:rPr>
          <w:rFonts w:ascii="Arial" w:hAnsi="Arial" w:cs="Arial"/>
          <w:sz w:val="24"/>
          <w:szCs w:val="24"/>
        </w:rPr>
      </w:pPr>
      <w:r w:rsidRPr="007B060A">
        <w:rPr>
          <w:rFonts w:ascii="Arial" w:hAnsi="Arial" w:cs="Arial"/>
          <w:sz w:val="24"/>
          <w:szCs w:val="24"/>
        </w:rPr>
        <w:t>Outcomes were p</w:t>
      </w:r>
      <w:r w:rsidR="00C05684" w:rsidRPr="007B060A">
        <w:rPr>
          <w:rFonts w:ascii="Arial" w:hAnsi="Arial" w:cs="Arial"/>
          <w:sz w:val="24"/>
          <w:szCs w:val="24"/>
        </w:rPr>
        <w:t xml:space="preserve">artially or fully achieved in </w:t>
      </w:r>
      <w:r w:rsidR="00AE49D8">
        <w:rPr>
          <w:rFonts w:ascii="Arial" w:hAnsi="Arial" w:cs="Arial"/>
          <w:sz w:val="24"/>
          <w:szCs w:val="24"/>
        </w:rPr>
        <w:t>75</w:t>
      </w:r>
      <w:r w:rsidR="007B060A" w:rsidRPr="007B060A">
        <w:rPr>
          <w:rFonts w:ascii="Arial" w:hAnsi="Arial" w:cs="Arial"/>
          <w:sz w:val="24"/>
          <w:szCs w:val="24"/>
        </w:rPr>
        <w:t xml:space="preserve">% </w:t>
      </w:r>
      <w:r w:rsidRPr="007B060A">
        <w:rPr>
          <w:rFonts w:ascii="Arial" w:hAnsi="Arial" w:cs="Arial"/>
          <w:sz w:val="24"/>
          <w:szCs w:val="24"/>
        </w:rPr>
        <w:t>of concluded safeguarding enquiries</w:t>
      </w:r>
      <w:r w:rsidR="007B060A" w:rsidRPr="007B060A">
        <w:rPr>
          <w:rFonts w:ascii="Arial" w:hAnsi="Arial" w:cs="Arial"/>
          <w:sz w:val="24"/>
          <w:szCs w:val="24"/>
        </w:rPr>
        <w:t xml:space="preserve"> </w:t>
      </w:r>
      <w:r w:rsidR="007B060A">
        <w:rPr>
          <w:rFonts w:ascii="Arial" w:hAnsi="Arial" w:cs="Arial"/>
          <w:sz w:val="24"/>
          <w:szCs w:val="24"/>
        </w:rPr>
        <w:t>in 202</w:t>
      </w:r>
      <w:r w:rsidR="00AE49D8">
        <w:rPr>
          <w:rFonts w:ascii="Arial" w:hAnsi="Arial" w:cs="Arial"/>
          <w:sz w:val="24"/>
          <w:szCs w:val="24"/>
        </w:rPr>
        <w:t>2-23</w:t>
      </w:r>
      <w:r w:rsidR="007B060A">
        <w:rPr>
          <w:rFonts w:ascii="Arial" w:hAnsi="Arial" w:cs="Arial"/>
          <w:sz w:val="24"/>
          <w:szCs w:val="24"/>
        </w:rPr>
        <w:t>.</w:t>
      </w:r>
      <w:r w:rsidR="00C05684">
        <w:rPr>
          <w:rFonts w:ascii="Arial" w:hAnsi="Arial" w:cs="Arial"/>
          <w:sz w:val="24"/>
          <w:szCs w:val="24"/>
        </w:rPr>
        <w:t xml:space="preserve">  This is</w:t>
      </w:r>
      <w:r w:rsidR="00AE49D8">
        <w:rPr>
          <w:rFonts w:ascii="Arial" w:hAnsi="Arial" w:cs="Arial"/>
          <w:sz w:val="24"/>
          <w:szCs w:val="24"/>
        </w:rPr>
        <w:t xml:space="preserve"> comparable to last </w:t>
      </w:r>
      <w:r w:rsidR="002C74C8">
        <w:rPr>
          <w:rFonts w:ascii="Arial" w:hAnsi="Arial" w:cs="Arial"/>
          <w:sz w:val="24"/>
          <w:szCs w:val="24"/>
        </w:rPr>
        <w:t>year’s</w:t>
      </w:r>
      <w:r w:rsidR="00AE49D8">
        <w:rPr>
          <w:rFonts w:ascii="Arial" w:hAnsi="Arial" w:cs="Arial"/>
          <w:sz w:val="24"/>
          <w:szCs w:val="24"/>
        </w:rPr>
        <w:t xml:space="preserve"> figure of 77%</w:t>
      </w:r>
      <w:r w:rsidR="007B060A">
        <w:rPr>
          <w:rFonts w:ascii="Arial" w:hAnsi="Arial" w:cs="Arial"/>
          <w:sz w:val="24"/>
          <w:szCs w:val="24"/>
        </w:rPr>
        <w:t>.</w:t>
      </w:r>
    </w:p>
    <w:p w:rsidR="007A437F" w:rsidRDefault="007A437F" w:rsidP="00BA1507">
      <w:pPr>
        <w:ind w:left="284"/>
        <w:jc w:val="both"/>
        <w:rPr>
          <w:rFonts w:ascii="Arial" w:hAnsi="Arial" w:cs="Arial"/>
          <w:sz w:val="24"/>
          <w:szCs w:val="24"/>
        </w:rPr>
      </w:pPr>
    </w:p>
    <w:p w:rsidR="007A437F" w:rsidRDefault="007A437F" w:rsidP="00BA1507">
      <w:pPr>
        <w:ind w:left="284"/>
        <w:jc w:val="both"/>
        <w:rPr>
          <w:rFonts w:ascii="Arial" w:hAnsi="Arial" w:cs="Arial"/>
          <w:sz w:val="24"/>
          <w:szCs w:val="24"/>
        </w:rPr>
      </w:pPr>
      <w:r>
        <w:rPr>
          <w:rFonts w:ascii="Arial" w:hAnsi="Arial" w:cs="Arial"/>
          <w:sz w:val="24"/>
          <w:szCs w:val="24"/>
        </w:rPr>
        <w:lastRenderedPageBreak/>
        <w:t>Th</w:t>
      </w:r>
      <w:r w:rsidR="003B00C9">
        <w:rPr>
          <w:rFonts w:ascii="Arial" w:hAnsi="Arial" w:cs="Arial"/>
          <w:sz w:val="24"/>
          <w:szCs w:val="24"/>
        </w:rPr>
        <w:t xml:space="preserve">e number of concluded enquiries </w:t>
      </w:r>
      <w:r>
        <w:rPr>
          <w:rFonts w:ascii="Arial" w:hAnsi="Arial" w:cs="Arial"/>
          <w:sz w:val="24"/>
          <w:szCs w:val="24"/>
        </w:rPr>
        <w:t>were it was assessed that the risk of abuse or neglect for the person was</w:t>
      </w:r>
    </w:p>
    <w:p w:rsidR="007A437F" w:rsidRDefault="00533F5E" w:rsidP="00BA1507">
      <w:pPr>
        <w:ind w:left="284"/>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92032" behindDoc="0" locked="0" layoutInCell="1" allowOverlap="1" wp14:anchorId="6A68BA18" wp14:editId="16C14748">
                <wp:simplePos x="0" y="0"/>
                <wp:positionH relativeFrom="column">
                  <wp:posOffset>436880</wp:posOffset>
                </wp:positionH>
                <wp:positionV relativeFrom="paragraph">
                  <wp:posOffset>163195</wp:posOffset>
                </wp:positionV>
                <wp:extent cx="800100" cy="225425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800100" cy="2254250"/>
                          <a:chOff x="0" y="0"/>
                          <a:chExt cx="800100" cy="2044700"/>
                        </a:xfrm>
                      </wpg:grpSpPr>
                      <pic:pic xmlns:pic="http://schemas.openxmlformats.org/drawingml/2006/picture">
                        <pic:nvPicPr>
                          <pic:cNvPr id="226" name="Picture 226" descr="Cartoon Smiley Faces Doodles">
                            <a:hlinkClick r:id="rId25"/>
                          </pic:cNvPr>
                          <pic:cNvPicPr>
                            <a:picLocks noChangeAspect="1"/>
                          </pic:cNvPicPr>
                        </pic:nvPicPr>
                        <pic:blipFill rotWithShape="1">
                          <a:blip r:embed="rId26">
                            <a:extLst>
                              <a:ext uri="{28A0092B-C50C-407E-A947-70E740481C1C}">
                                <a14:useLocalDpi xmlns:a14="http://schemas.microsoft.com/office/drawing/2010/main" val="0"/>
                              </a:ext>
                            </a:extLst>
                          </a:blip>
                          <a:srcRect l="65000" b="67073"/>
                          <a:stretch/>
                        </pic:blipFill>
                        <pic:spPr bwMode="auto">
                          <a:xfrm>
                            <a:off x="0" y="0"/>
                            <a:ext cx="742950" cy="7162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 name="Picture 31" descr="Cartoon Smiley Faces Doodles">
                            <a:hlinkClick r:id="rId25"/>
                          </pic:cNvPr>
                          <pic:cNvPicPr>
                            <a:picLocks noChangeAspect="1"/>
                          </pic:cNvPicPr>
                        </pic:nvPicPr>
                        <pic:blipFill rotWithShape="1">
                          <a:blip r:embed="rId26">
                            <a:extLst>
                              <a:ext uri="{28A0092B-C50C-407E-A947-70E740481C1C}">
                                <a14:useLocalDpi xmlns:a14="http://schemas.microsoft.com/office/drawing/2010/main" val="0"/>
                              </a:ext>
                            </a:extLst>
                          </a:blip>
                          <a:srcRect r="64583" b="67073"/>
                          <a:stretch/>
                        </pic:blipFill>
                        <pic:spPr bwMode="auto">
                          <a:xfrm>
                            <a:off x="38100" y="666750"/>
                            <a:ext cx="762000" cy="7258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5" name="Picture 225" descr="Cartoon Smiley Faces Doodles">
                            <a:hlinkClick r:id="rId25"/>
                          </pic:cNvPr>
                          <pic:cNvPicPr>
                            <a:picLocks noChangeAspect="1"/>
                          </pic:cNvPicPr>
                        </pic:nvPicPr>
                        <pic:blipFill rotWithShape="1">
                          <a:blip r:embed="rId26">
                            <a:extLst>
                              <a:ext uri="{28A0092B-C50C-407E-A947-70E740481C1C}">
                                <a14:useLocalDpi xmlns:a14="http://schemas.microsoft.com/office/drawing/2010/main" val="0"/>
                              </a:ext>
                            </a:extLst>
                          </a:blip>
                          <a:srcRect l="32916" r="32500" b="67073"/>
                          <a:stretch/>
                        </pic:blipFill>
                        <pic:spPr bwMode="auto">
                          <a:xfrm>
                            <a:off x="50800" y="1358900"/>
                            <a:ext cx="739140" cy="68580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410DFDCE" id="Group 8" o:spid="_x0000_s1026" style="position:absolute;margin-left:34.4pt;margin-top:12.85pt;width:63pt;height:177.5pt;z-index:251692032;mso-height-relative:margin" coordsize="8001,204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27" type="#_x0000_t75" alt="Cartoon Smiley Faces Doodles" href="https://stock.adobe.com/uk/images/cartoon-smiley-faces-doodles/17315709" style="position:absolute;width:7429;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" o:button="t">
                  <v:fill o:detectmouseclick="t"/>
                  <v:imagedata r:id="rId31" o:title="Cartoon Smiley Faces Doodles" cropbottom="43957f" cropleft="42598f"/>
                  <v:path arrowok="t"/>
                </v:shape>
                <v:shape id="Picture 31" o:spid="_x0000_s1028" type="#_x0000_t75" alt="Cartoon Smiley Faces Doodles" href="https://stock.adobe.com/uk/images/cartoon-smiley-faces-doodles/17315709" style="position:absolute;left:381;top:6667;width:7620;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" o:button="t">
                  <v:fill o:detectmouseclick="t"/>
                  <v:imagedata r:id="rId31" o:title="Cartoon Smiley Faces Doodles" cropbottom="43957f" cropright="42325f"/>
                  <v:path arrowok="t"/>
                </v:shape>
                <v:shape id="Picture 225" o:spid="_x0000_s1029" type="#_x0000_t75" alt="Cartoon Smiley Faces Doodles" href="https://stock.adobe.com/uk/images/cartoon-smiley-faces-doodles/17315709" style="position:absolute;left:508;top:13589;width:739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" o:button="t">
                  <v:fill o:detectmouseclick="t"/>
                  <v:imagedata r:id="rId31" o:title="Cartoon Smiley Faces Doodles" cropbottom="43957f" cropleft="21572f" cropright="21299f"/>
                  <v:path arrowok="t"/>
                </v:shape>
                <w10:wrap type="square"/>
              </v:group>
            </w:pict>
          </mc:Fallback>
        </mc:AlternateContent>
      </w:r>
    </w:p>
    <w:p w:rsidR="00FA516A" w:rsidRDefault="005B2037" w:rsidP="00BA1507">
      <w:pPr>
        <w:ind w:left="284"/>
        <w:jc w:val="both"/>
        <w:rPr>
          <w:rFonts w:ascii="Arial" w:hAnsi="Arial" w:cs="Arial"/>
          <w:sz w:val="24"/>
          <w:szCs w:val="24"/>
        </w:rPr>
      </w:pPr>
      <w:r>
        <w:rPr>
          <w:rFonts w:ascii="Arial" w:hAnsi="Arial" w:cs="Arial"/>
          <w:sz w:val="24"/>
          <w:szCs w:val="24"/>
        </w:rPr>
        <w:tab/>
      </w:r>
    </w:p>
    <w:p w:rsidR="00533F5E" w:rsidRDefault="00533F5E" w:rsidP="00533F5E">
      <w:pPr>
        <w:jc w:val="both"/>
        <w:rPr>
          <w:rFonts w:ascii="Arial" w:hAnsi="Arial" w:cs="Arial"/>
          <w:sz w:val="28"/>
          <w:szCs w:val="28"/>
        </w:rPr>
      </w:pPr>
      <w:r>
        <w:rPr>
          <w:rFonts w:ascii="Helvetica" w:hAnsi="Helvetica" w:cs="Helvetica"/>
          <w:noProof/>
          <w:sz w:val="28"/>
          <w:szCs w:val="28"/>
          <w:bdr w:val="none" w:sz="0" w:space="0" w:color="auto" w:frame="1"/>
        </w:rPr>
        <w:t>20%</w:t>
      </w:r>
      <w:r>
        <w:rPr>
          <w:rFonts w:ascii="Helvetica" w:hAnsi="Helvetica" w:cs="Helvetica"/>
          <w:noProof/>
          <w:sz w:val="28"/>
          <w:szCs w:val="28"/>
          <w:bdr w:val="none" w:sz="0" w:space="0" w:color="auto" w:frame="1"/>
        </w:rPr>
        <w:tab/>
      </w:r>
      <w:r w:rsidR="005B2037" w:rsidRPr="00FA516A">
        <w:rPr>
          <w:rFonts w:ascii="Helvetica" w:hAnsi="Helvetica" w:cs="Helvetica"/>
          <w:noProof/>
          <w:sz w:val="28"/>
          <w:szCs w:val="28"/>
          <w:bdr w:val="none" w:sz="0" w:space="0" w:color="auto" w:frame="1"/>
        </w:rPr>
        <w:t>Removed</w:t>
      </w:r>
      <w:r w:rsidR="00EF285C">
        <w:rPr>
          <w:rFonts w:ascii="Helvetica" w:hAnsi="Helvetica" w:cs="Helvetica"/>
          <w:noProof/>
          <w:sz w:val="28"/>
          <w:szCs w:val="28"/>
          <w:bdr w:val="none" w:sz="0" w:space="0" w:color="auto" w:frame="1"/>
        </w:rPr>
        <w:t xml:space="preserve"> </w:t>
      </w:r>
      <w:r w:rsidR="00FA516A" w:rsidRPr="00FA516A">
        <w:rPr>
          <w:rFonts w:ascii="Arial" w:hAnsi="Arial" w:cs="Arial"/>
          <w:sz w:val="28"/>
          <w:szCs w:val="28"/>
        </w:rPr>
        <w:t xml:space="preserve"> </w:t>
      </w:r>
      <w:r w:rsidR="00EF285C">
        <w:rPr>
          <w:rFonts w:ascii="Arial" w:hAnsi="Arial" w:cs="Arial"/>
          <w:sz w:val="28"/>
          <w:szCs w:val="28"/>
        </w:rPr>
        <w:tab/>
      </w:r>
      <w:r w:rsidR="008361CF">
        <w:rPr>
          <w:rFonts w:ascii="Arial" w:hAnsi="Arial" w:cs="Arial"/>
          <w:sz w:val="28"/>
          <w:szCs w:val="28"/>
        </w:rPr>
        <w:t xml:space="preserve">        </w:t>
      </w:r>
    </w:p>
    <w:p w:rsidR="00533F5E" w:rsidRDefault="00533F5E" w:rsidP="00533F5E">
      <w:pPr>
        <w:jc w:val="both"/>
        <w:rPr>
          <w:rFonts w:ascii="Arial" w:hAnsi="Arial" w:cs="Arial"/>
          <w:sz w:val="28"/>
          <w:szCs w:val="28"/>
        </w:rPr>
      </w:pPr>
    </w:p>
    <w:p w:rsidR="00533F5E" w:rsidRDefault="00533F5E" w:rsidP="00533F5E">
      <w:pPr>
        <w:jc w:val="both"/>
        <w:rPr>
          <w:rFonts w:ascii="Arial" w:hAnsi="Arial" w:cs="Arial"/>
          <w:sz w:val="28"/>
          <w:szCs w:val="28"/>
        </w:rPr>
      </w:pPr>
    </w:p>
    <w:p w:rsidR="00FA516A" w:rsidRPr="00FA516A" w:rsidRDefault="00FA516A" w:rsidP="00533F5E">
      <w:pPr>
        <w:jc w:val="both"/>
        <w:rPr>
          <w:rFonts w:ascii="Helvetica" w:hAnsi="Helvetica" w:cs="Helvetica"/>
          <w:noProof/>
          <w:sz w:val="28"/>
          <w:szCs w:val="28"/>
          <w:bdr w:val="none" w:sz="0" w:space="0" w:color="auto" w:frame="1"/>
        </w:rPr>
      </w:pPr>
      <w:r w:rsidRPr="00FA516A">
        <w:rPr>
          <w:rFonts w:ascii="Helvetica" w:hAnsi="Helvetica" w:cs="Helvetica"/>
          <w:noProof/>
          <w:sz w:val="28"/>
          <w:szCs w:val="28"/>
          <w:bdr w:val="none" w:sz="0" w:space="0" w:color="auto" w:frame="1"/>
        </w:rPr>
        <w:t xml:space="preserve"> </w:t>
      </w:r>
    </w:p>
    <w:p w:rsidR="00EF285C" w:rsidRPr="00FA516A" w:rsidRDefault="00533F5E" w:rsidP="00533F5E">
      <w:pPr>
        <w:jc w:val="both"/>
        <w:rPr>
          <w:rFonts w:ascii="Arial" w:hAnsi="Arial" w:cs="Arial"/>
          <w:sz w:val="24"/>
          <w:szCs w:val="24"/>
        </w:rPr>
      </w:pPr>
      <w:r>
        <w:rPr>
          <w:rFonts w:ascii="Helvetica" w:hAnsi="Helvetica" w:cs="Helvetica"/>
          <w:noProof/>
          <w:sz w:val="28"/>
          <w:szCs w:val="28"/>
          <w:bdr w:val="none" w:sz="0" w:space="0" w:color="auto" w:frame="1"/>
        </w:rPr>
        <w:t>5</w:t>
      </w:r>
      <w:r w:rsidR="008361CF">
        <w:rPr>
          <w:rFonts w:ascii="Helvetica" w:hAnsi="Helvetica" w:cs="Helvetica"/>
          <w:noProof/>
          <w:sz w:val="28"/>
          <w:szCs w:val="28"/>
          <w:bdr w:val="none" w:sz="0" w:space="0" w:color="auto" w:frame="1"/>
        </w:rPr>
        <w:t>4%</w:t>
      </w:r>
      <w:r w:rsidR="008361CF">
        <w:rPr>
          <w:rFonts w:ascii="Helvetica" w:hAnsi="Helvetica" w:cs="Helvetica"/>
          <w:noProof/>
          <w:sz w:val="28"/>
          <w:szCs w:val="28"/>
          <w:bdr w:val="none" w:sz="0" w:space="0" w:color="auto" w:frame="1"/>
        </w:rPr>
        <w:tab/>
      </w:r>
      <w:r w:rsidR="00FA516A" w:rsidRPr="00FA516A">
        <w:rPr>
          <w:rFonts w:ascii="Helvetica" w:hAnsi="Helvetica" w:cs="Helvetica"/>
          <w:noProof/>
          <w:sz w:val="28"/>
          <w:szCs w:val="28"/>
          <w:bdr w:val="none" w:sz="0" w:space="0" w:color="auto" w:frame="1"/>
        </w:rPr>
        <w:t>Reduced</w:t>
      </w:r>
      <w:r w:rsidR="00FA516A" w:rsidRPr="00FA516A">
        <w:rPr>
          <w:rFonts w:ascii="Arial" w:hAnsi="Arial" w:cs="Arial"/>
          <w:sz w:val="28"/>
          <w:szCs w:val="28"/>
        </w:rPr>
        <w:t xml:space="preserve"> </w:t>
      </w:r>
      <w:r w:rsidR="00EF285C">
        <w:rPr>
          <w:rFonts w:ascii="Arial" w:hAnsi="Arial" w:cs="Arial"/>
          <w:sz w:val="28"/>
          <w:szCs w:val="28"/>
        </w:rPr>
        <w:tab/>
      </w:r>
      <w:r w:rsidR="00EF285C">
        <w:rPr>
          <w:rFonts w:ascii="Arial" w:hAnsi="Arial" w:cs="Arial"/>
          <w:sz w:val="28"/>
          <w:szCs w:val="28"/>
        </w:rPr>
        <w:tab/>
      </w:r>
    </w:p>
    <w:p w:rsidR="00FA516A" w:rsidRPr="00FA516A" w:rsidRDefault="005B2037" w:rsidP="00FA516A">
      <w:pPr>
        <w:ind w:left="284"/>
        <w:jc w:val="both"/>
        <w:rPr>
          <w:rFonts w:ascii="Helvetica" w:hAnsi="Helvetica" w:cs="Helvetica"/>
          <w:noProof/>
          <w:sz w:val="28"/>
          <w:szCs w:val="28"/>
          <w:bdr w:val="none" w:sz="0" w:space="0" w:color="auto" w:frame="1"/>
        </w:rPr>
      </w:pPr>
      <w:r w:rsidRPr="00FA516A">
        <w:rPr>
          <w:rFonts w:ascii="Arial" w:hAnsi="Arial" w:cs="Arial"/>
          <w:sz w:val="24"/>
          <w:szCs w:val="24"/>
        </w:rPr>
        <w:tab/>
      </w:r>
      <w:r w:rsidR="00FA516A" w:rsidRPr="00FA516A">
        <w:rPr>
          <w:rFonts w:ascii="Helvetica" w:hAnsi="Helvetica" w:cs="Helvetica"/>
          <w:noProof/>
          <w:sz w:val="28"/>
          <w:szCs w:val="28"/>
          <w:bdr w:val="none" w:sz="0" w:space="0" w:color="auto" w:frame="1"/>
        </w:rPr>
        <w:t xml:space="preserve"> </w:t>
      </w:r>
    </w:p>
    <w:p w:rsidR="00FA516A" w:rsidRDefault="00FA516A" w:rsidP="00FA516A">
      <w:pPr>
        <w:ind w:left="284"/>
        <w:jc w:val="both"/>
        <w:rPr>
          <w:rFonts w:ascii="Helvetica" w:hAnsi="Helvetica" w:cs="Helvetica"/>
          <w:noProof/>
          <w:sz w:val="28"/>
          <w:szCs w:val="28"/>
          <w:bdr w:val="none" w:sz="0" w:space="0" w:color="auto" w:frame="1"/>
        </w:rPr>
      </w:pPr>
    </w:p>
    <w:p w:rsidR="00533F5E" w:rsidRPr="00FA516A" w:rsidRDefault="00533F5E" w:rsidP="00FA516A">
      <w:pPr>
        <w:ind w:left="284"/>
        <w:jc w:val="both"/>
        <w:rPr>
          <w:rFonts w:ascii="Helvetica" w:hAnsi="Helvetica" w:cs="Helvetica"/>
          <w:noProof/>
          <w:sz w:val="28"/>
          <w:szCs w:val="28"/>
          <w:bdr w:val="none" w:sz="0" w:space="0" w:color="auto" w:frame="1"/>
        </w:rPr>
      </w:pPr>
    </w:p>
    <w:p w:rsidR="005B2037" w:rsidRDefault="00533F5E" w:rsidP="00533F5E">
      <w:pPr>
        <w:jc w:val="both"/>
        <w:rPr>
          <w:rFonts w:ascii="Arial" w:hAnsi="Arial" w:cs="Arial"/>
          <w:sz w:val="28"/>
          <w:szCs w:val="28"/>
        </w:rPr>
      </w:pPr>
      <w:r>
        <w:rPr>
          <w:rFonts w:ascii="Helvetica" w:hAnsi="Helvetica" w:cs="Helvetica"/>
          <w:noProof/>
          <w:sz w:val="28"/>
          <w:szCs w:val="28"/>
          <w:bdr w:val="none" w:sz="0" w:space="0" w:color="auto" w:frame="1"/>
        </w:rPr>
        <w:t>12</w:t>
      </w:r>
      <w:r w:rsidR="008361CF">
        <w:rPr>
          <w:rFonts w:ascii="Helvetica" w:hAnsi="Helvetica" w:cs="Helvetica"/>
          <w:noProof/>
          <w:sz w:val="28"/>
          <w:szCs w:val="28"/>
          <w:bdr w:val="none" w:sz="0" w:space="0" w:color="auto" w:frame="1"/>
        </w:rPr>
        <w:t>%</w:t>
      </w:r>
      <w:r w:rsidR="008361CF">
        <w:rPr>
          <w:rFonts w:ascii="Helvetica" w:hAnsi="Helvetica" w:cs="Helvetica"/>
          <w:noProof/>
          <w:sz w:val="28"/>
          <w:szCs w:val="28"/>
          <w:bdr w:val="none" w:sz="0" w:space="0" w:color="auto" w:frame="1"/>
        </w:rPr>
        <w:tab/>
      </w:r>
      <w:r w:rsidR="00FA516A" w:rsidRPr="00FA516A">
        <w:rPr>
          <w:rFonts w:ascii="Helvetica" w:hAnsi="Helvetica" w:cs="Helvetica"/>
          <w:noProof/>
          <w:sz w:val="28"/>
          <w:szCs w:val="28"/>
          <w:bdr w:val="none" w:sz="0" w:space="0" w:color="auto" w:frame="1"/>
        </w:rPr>
        <w:t>Remained</w:t>
      </w:r>
      <w:r w:rsidR="00FA516A" w:rsidRPr="00FA516A">
        <w:rPr>
          <w:rFonts w:ascii="Arial" w:hAnsi="Arial" w:cs="Arial"/>
          <w:sz w:val="28"/>
          <w:szCs w:val="28"/>
        </w:rPr>
        <w:t xml:space="preserve"> </w:t>
      </w:r>
      <w:r w:rsidR="008361CF">
        <w:rPr>
          <w:rFonts w:ascii="Arial" w:hAnsi="Arial" w:cs="Arial"/>
          <w:sz w:val="28"/>
          <w:szCs w:val="28"/>
        </w:rPr>
        <w:tab/>
        <w:t xml:space="preserve">     </w:t>
      </w:r>
    </w:p>
    <w:p w:rsidR="00533F5E" w:rsidRDefault="00533F5E" w:rsidP="00533F5E">
      <w:pPr>
        <w:jc w:val="both"/>
        <w:rPr>
          <w:rFonts w:ascii="Arial" w:hAnsi="Arial" w:cs="Arial"/>
          <w:sz w:val="28"/>
          <w:szCs w:val="28"/>
        </w:rPr>
      </w:pPr>
    </w:p>
    <w:p w:rsidR="00533F5E" w:rsidRDefault="00533F5E" w:rsidP="00533F5E">
      <w:pPr>
        <w:jc w:val="both"/>
        <w:rPr>
          <w:rFonts w:ascii="Arial" w:hAnsi="Arial" w:cs="Arial"/>
          <w:sz w:val="28"/>
          <w:szCs w:val="28"/>
        </w:rPr>
      </w:pPr>
    </w:p>
    <w:p w:rsidR="00533F5E" w:rsidRDefault="00533F5E" w:rsidP="00533F5E">
      <w:pPr>
        <w:jc w:val="both"/>
        <w:rPr>
          <w:rFonts w:ascii="Arial" w:hAnsi="Arial" w:cs="Arial"/>
          <w:sz w:val="28"/>
          <w:szCs w:val="28"/>
        </w:rPr>
      </w:pPr>
    </w:p>
    <w:p w:rsidR="00533F5E" w:rsidRDefault="00533F5E" w:rsidP="00533F5E">
      <w:pPr>
        <w:jc w:val="both"/>
        <w:rPr>
          <w:rFonts w:ascii="Helvetica" w:hAnsi="Helvetica" w:cs="Helvetica"/>
          <w:noProof/>
          <w:color w:val="2C8BEB"/>
          <w:bdr w:val="none" w:sz="0" w:space="0" w:color="auto" w:frame="1"/>
        </w:rPr>
      </w:pPr>
    </w:p>
    <w:p w:rsidR="00A27D79" w:rsidRDefault="00A27D79">
      <w:pPr>
        <w:spacing w:after="200" w:line="276" w:lineRule="auto"/>
        <w:rPr>
          <w:rFonts w:ascii="Arial" w:hAnsi="Arial" w:cs="Arial"/>
          <w:b/>
          <w:color w:val="003296"/>
          <w:sz w:val="28"/>
          <w:szCs w:val="28"/>
        </w:rPr>
      </w:pPr>
      <w:r>
        <w:rPr>
          <w:rFonts w:ascii="Arial" w:hAnsi="Arial" w:cs="Arial"/>
          <w:b/>
          <w:color w:val="003296"/>
          <w:sz w:val="28"/>
          <w:szCs w:val="28"/>
        </w:rPr>
        <w:br w:type="page"/>
      </w:r>
    </w:p>
    <w:p w:rsidR="0025094D" w:rsidRDefault="0025094D" w:rsidP="00533F5E">
      <w:pPr>
        <w:tabs>
          <w:tab w:val="left" w:pos="2960"/>
        </w:tabs>
        <w:ind w:left="284"/>
        <w:rPr>
          <w:rFonts w:ascii="Arial" w:hAnsi="Arial" w:cs="Arial"/>
          <w:b/>
          <w:color w:val="003296"/>
          <w:sz w:val="28"/>
          <w:szCs w:val="28"/>
        </w:rPr>
      </w:pPr>
      <w:r>
        <w:rPr>
          <w:rFonts w:ascii="Arial" w:hAnsi="Arial" w:cs="Arial"/>
          <w:b/>
          <w:color w:val="003296"/>
          <w:sz w:val="28"/>
          <w:szCs w:val="28"/>
        </w:rPr>
        <w:lastRenderedPageBreak/>
        <w:t xml:space="preserve">How the </w:t>
      </w:r>
      <w:r w:rsidR="00CE4244">
        <w:rPr>
          <w:rFonts w:ascii="Arial" w:hAnsi="Arial" w:cs="Arial"/>
          <w:b/>
          <w:color w:val="003296"/>
          <w:sz w:val="28"/>
          <w:szCs w:val="28"/>
        </w:rPr>
        <w:t>Board</w:t>
      </w:r>
      <w:r>
        <w:rPr>
          <w:rFonts w:ascii="Arial" w:hAnsi="Arial" w:cs="Arial"/>
          <w:b/>
          <w:color w:val="003296"/>
          <w:sz w:val="28"/>
          <w:szCs w:val="28"/>
        </w:rPr>
        <w:t xml:space="preserve"> works to deliver results</w:t>
      </w:r>
    </w:p>
    <w:p w:rsidR="00F34EB0" w:rsidRDefault="00F34EB0" w:rsidP="00D40EA6">
      <w:pPr>
        <w:ind w:left="284"/>
        <w:rPr>
          <w:rFonts w:ascii="Arial" w:hAnsi="Arial" w:cs="Arial"/>
          <w:b/>
          <w:color w:val="003296"/>
          <w:sz w:val="28"/>
          <w:szCs w:val="28"/>
        </w:rPr>
      </w:pPr>
    </w:p>
    <w:p w:rsidR="00B322D1" w:rsidRDefault="001F0A93" w:rsidP="00BA1507">
      <w:pPr>
        <w:ind w:left="284"/>
        <w:jc w:val="both"/>
        <w:rPr>
          <w:rFonts w:ascii="Arial" w:hAnsi="Arial" w:cs="Arial"/>
          <w:sz w:val="24"/>
          <w:szCs w:val="24"/>
        </w:rPr>
      </w:pPr>
      <w:r>
        <w:rPr>
          <w:rFonts w:ascii="Arial" w:hAnsi="Arial" w:cs="Arial"/>
          <w:sz w:val="24"/>
          <w:szCs w:val="24"/>
        </w:rPr>
        <w:t xml:space="preserve">The </w:t>
      </w:r>
      <w:r w:rsidR="00CE4244">
        <w:rPr>
          <w:rFonts w:ascii="Arial" w:hAnsi="Arial" w:cs="Arial"/>
          <w:sz w:val="24"/>
          <w:szCs w:val="24"/>
        </w:rPr>
        <w:t>Board</w:t>
      </w:r>
      <w:r>
        <w:rPr>
          <w:rFonts w:ascii="Arial" w:hAnsi="Arial" w:cs="Arial"/>
          <w:sz w:val="24"/>
          <w:szCs w:val="24"/>
        </w:rPr>
        <w:t xml:space="preserve"> </w:t>
      </w:r>
      <w:r w:rsidR="0055724F">
        <w:rPr>
          <w:rFonts w:ascii="Arial" w:hAnsi="Arial" w:cs="Arial"/>
          <w:sz w:val="24"/>
          <w:szCs w:val="24"/>
        </w:rPr>
        <w:t>brings together</w:t>
      </w:r>
      <w:r>
        <w:rPr>
          <w:rFonts w:ascii="Arial" w:hAnsi="Arial" w:cs="Arial"/>
          <w:sz w:val="24"/>
          <w:szCs w:val="24"/>
        </w:rPr>
        <w:t xml:space="preserve"> representatives from</w:t>
      </w:r>
      <w:r w:rsidR="00B322D1">
        <w:rPr>
          <w:rFonts w:ascii="Arial" w:hAnsi="Arial" w:cs="Arial"/>
          <w:sz w:val="24"/>
          <w:szCs w:val="24"/>
        </w:rPr>
        <w:t>:</w:t>
      </w:r>
    </w:p>
    <w:p w:rsidR="00836FEF" w:rsidRDefault="001F0A93" w:rsidP="00BA1507">
      <w:pPr>
        <w:ind w:left="284"/>
        <w:jc w:val="both"/>
        <w:rPr>
          <w:rFonts w:ascii="Arial" w:hAnsi="Arial" w:cs="Arial"/>
          <w:sz w:val="24"/>
          <w:szCs w:val="24"/>
        </w:rPr>
      </w:pPr>
      <w:r>
        <w:rPr>
          <w:rFonts w:ascii="Arial" w:hAnsi="Arial" w:cs="Arial"/>
          <w:sz w:val="24"/>
          <w:szCs w:val="24"/>
        </w:rPr>
        <w:t xml:space="preserve"> </w:t>
      </w:r>
    </w:p>
    <w:p w:rsidR="00836FEF" w:rsidRDefault="00B322D1" w:rsidP="0021213F">
      <w:pPr>
        <w:pStyle w:val="ListParagraph"/>
        <w:numPr>
          <w:ilvl w:val="0"/>
          <w:numId w:val="1"/>
        </w:numPr>
        <w:ind w:left="284" w:firstLine="0"/>
        <w:jc w:val="both"/>
        <w:rPr>
          <w:rFonts w:ascii="Arial" w:hAnsi="Arial" w:cs="Arial"/>
          <w:sz w:val="24"/>
          <w:szCs w:val="24"/>
        </w:rPr>
      </w:pPr>
      <w:r w:rsidRPr="00B322D1">
        <w:rPr>
          <w:rFonts w:ascii="Arial" w:hAnsi="Arial" w:cs="Arial"/>
          <w:sz w:val="24"/>
          <w:szCs w:val="24"/>
        </w:rPr>
        <w:t>Herefordshire Council</w:t>
      </w:r>
      <w:r>
        <w:rPr>
          <w:rFonts w:ascii="Arial" w:hAnsi="Arial" w:cs="Arial"/>
          <w:sz w:val="24"/>
          <w:szCs w:val="24"/>
        </w:rPr>
        <w:t xml:space="preserve"> </w:t>
      </w:r>
      <w:r w:rsidR="001F0A93" w:rsidRPr="00AE63CE">
        <w:rPr>
          <w:rFonts w:ascii="Arial" w:hAnsi="Arial" w:cs="Arial"/>
          <w:sz w:val="24"/>
          <w:szCs w:val="24"/>
        </w:rPr>
        <w:t xml:space="preserve">social care </w:t>
      </w:r>
      <w:r w:rsidR="007779AE">
        <w:rPr>
          <w:rFonts w:ascii="Arial" w:hAnsi="Arial" w:cs="Arial"/>
          <w:sz w:val="24"/>
          <w:szCs w:val="24"/>
        </w:rPr>
        <w:t>and public health</w:t>
      </w:r>
      <w:r>
        <w:rPr>
          <w:rFonts w:ascii="Arial" w:hAnsi="Arial" w:cs="Arial"/>
          <w:sz w:val="24"/>
          <w:szCs w:val="24"/>
        </w:rPr>
        <w:t xml:space="preserve"> teams</w:t>
      </w:r>
    </w:p>
    <w:p w:rsidR="00836FEF" w:rsidRDefault="00B322D1" w:rsidP="00287DC5">
      <w:pPr>
        <w:pStyle w:val="ListParagraph"/>
        <w:numPr>
          <w:ilvl w:val="0"/>
          <w:numId w:val="1"/>
        </w:numPr>
        <w:ind w:left="709" w:hanging="425"/>
        <w:jc w:val="both"/>
        <w:rPr>
          <w:rFonts w:ascii="Arial" w:hAnsi="Arial" w:cs="Arial"/>
          <w:sz w:val="24"/>
          <w:szCs w:val="24"/>
        </w:rPr>
      </w:pPr>
      <w:r>
        <w:rPr>
          <w:rFonts w:ascii="Arial" w:hAnsi="Arial" w:cs="Arial"/>
          <w:sz w:val="24"/>
          <w:szCs w:val="24"/>
        </w:rPr>
        <w:t xml:space="preserve">Herefordshire </w:t>
      </w:r>
      <w:r w:rsidR="0065152E">
        <w:rPr>
          <w:rFonts w:ascii="Arial" w:hAnsi="Arial" w:cs="Arial"/>
          <w:sz w:val="24"/>
          <w:szCs w:val="24"/>
        </w:rPr>
        <w:t xml:space="preserve">and Worcestershire </w:t>
      </w:r>
      <w:r w:rsidR="00370295">
        <w:rPr>
          <w:rFonts w:ascii="Arial" w:hAnsi="Arial" w:cs="Arial"/>
          <w:sz w:val="24"/>
          <w:szCs w:val="24"/>
        </w:rPr>
        <w:t>Integrated Commissioning Board</w:t>
      </w:r>
      <w:r w:rsidR="001F0A93" w:rsidRPr="00AE63CE">
        <w:rPr>
          <w:rFonts w:ascii="Arial" w:hAnsi="Arial" w:cs="Arial"/>
          <w:sz w:val="24"/>
          <w:szCs w:val="24"/>
        </w:rPr>
        <w:t xml:space="preserve"> (responsible for the purchase of health care) </w:t>
      </w:r>
    </w:p>
    <w:p w:rsidR="00836FEF" w:rsidRDefault="001F0A93" w:rsidP="00287DC5">
      <w:pPr>
        <w:pStyle w:val="ListParagraph"/>
        <w:numPr>
          <w:ilvl w:val="0"/>
          <w:numId w:val="1"/>
        </w:numPr>
        <w:ind w:left="709" w:hanging="425"/>
        <w:jc w:val="both"/>
        <w:rPr>
          <w:rFonts w:ascii="Arial" w:hAnsi="Arial" w:cs="Arial"/>
          <w:sz w:val="24"/>
          <w:szCs w:val="24"/>
        </w:rPr>
      </w:pPr>
      <w:r w:rsidRPr="00AE63CE">
        <w:rPr>
          <w:rFonts w:ascii="Arial" w:hAnsi="Arial" w:cs="Arial"/>
          <w:sz w:val="24"/>
          <w:szCs w:val="24"/>
        </w:rPr>
        <w:t xml:space="preserve">Wye Valley </w:t>
      </w:r>
      <w:r w:rsidR="00B322D1">
        <w:rPr>
          <w:rFonts w:ascii="Arial" w:hAnsi="Arial" w:cs="Arial"/>
          <w:sz w:val="24"/>
          <w:szCs w:val="24"/>
        </w:rPr>
        <w:t xml:space="preserve">NHS </w:t>
      </w:r>
      <w:r w:rsidRPr="00AE63CE">
        <w:rPr>
          <w:rFonts w:ascii="Arial" w:hAnsi="Arial" w:cs="Arial"/>
          <w:sz w:val="24"/>
          <w:szCs w:val="24"/>
        </w:rPr>
        <w:t>Trust and</w:t>
      </w:r>
      <w:r w:rsidR="0065152E">
        <w:rPr>
          <w:rFonts w:ascii="Arial" w:hAnsi="Arial" w:cs="Arial"/>
          <w:sz w:val="24"/>
          <w:szCs w:val="24"/>
        </w:rPr>
        <w:t xml:space="preserve"> Herefordshire and Worcestershire Health and Care NHS </w:t>
      </w:r>
      <w:r w:rsidRPr="00AE63CE">
        <w:rPr>
          <w:rFonts w:ascii="Arial" w:hAnsi="Arial" w:cs="Arial"/>
          <w:sz w:val="24"/>
          <w:szCs w:val="24"/>
        </w:rPr>
        <w:t>Trust (health care providers)</w:t>
      </w:r>
    </w:p>
    <w:p w:rsidR="00836FEF" w:rsidRDefault="00EF1A17" w:rsidP="0021213F">
      <w:pPr>
        <w:pStyle w:val="ListParagraph"/>
        <w:numPr>
          <w:ilvl w:val="0"/>
          <w:numId w:val="1"/>
        </w:numPr>
        <w:ind w:left="284" w:firstLine="0"/>
        <w:jc w:val="both"/>
        <w:rPr>
          <w:rFonts w:ascii="Arial" w:hAnsi="Arial" w:cs="Arial"/>
          <w:sz w:val="24"/>
          <w:szCs w:val="24"/>
        </w:rPr>
      </w:pPr>
      <w:r>
        <w:rPr>
          <w:rFonts w:ascii="Arial" w:hAnsi="Arial" w:cs="Arial"/>
          <w:sz w:val="24"/>
          <w:szCs w:val="24"/>
        </w:rPr>
        <w:t>Healthwatch</w:t>
      </w:r>
    </w:p>
    <w:p w:rsidR="00836FEF" w:rsidRDefault="00EF1A17" w:rsidP="0021213F">
      <w:pPr>
        <w:pStyle w:val="ListParagraph"/>
        <w:numPr>
          <w:ilvl w:val="0"/>
          <w:numId w:val="1"/>
        </w:numPr>
        <w:ind w:left="284" w:firstLine="0"/>
        <w:jc w:val="both"/>
        <w:rPr>
          <w:rFonts w:ascii="Arial" w:hAnsi="Arial" w:cs="Arial"/>
          <w:sz w:val="24"/>
          <w:szCs w:val="24"/>
        </w:rPr>
      </w:pPr>
      <w:r>
        <w:rPr>
          <w:rFonts w:ascii="Arial" w:hAnsi="Arial" w:cs="Arial"/>
          <w:sz w:val="24"/>
          <w:szCs w:val="24"/>
        </w:rPr>
        <w:t>West Mercia Police</w:t>
      </w:r>
    </w:p>
    <w:p w:rsidR="00D46B91" w:rsidRPr="00B667C4" w:rsidRDefault="001F0A93" w:rsidP="0021213F">
      <w:pPr>
        <w:pStyle w:val="ListParagraph"/>
        <w:numPr>
          <w:ilvl w:val="0"/>
          <w:numId w:val="1"/>
        </w:numPr>
        <w:ind w:left="284" w:firstLine="0"/>
        <w:jc w:val="both"/>
        <w:rPr>
          <w:rFonts w:ascii="Arial" w:hAnsi="Arial" w:cs="Arial"/>
          <w:sz w:val="24"/>
          <w:szCs w:val="24"/>
        </w:rPr>
      </w:pPr>
      <w:r w:rsidRPr="00B667C4">
        <w:rPr>
          <w:rFonts w:ascii="Arial" w:hAnsi="Arial" w:cs="Arial"/>
          <w:sz w:val="24"/>
          <w:szCs w:val="24"/>
        </w:rPr>
        <w:t>National Probation Service</w:t>
      </w:r>
      <w:r w:rsidR="00836FEF" w:rsidRPr="00B667C4">
        <w:rPr>
          <w:rFonts w:ascii="Arial" w:hAnsi="Arial" w:cs="Arial"/>
          <w:sz w:val="24"/>
          <w:szCs w:val="24"/>
        </w:rPr>
        <w:t xml:space="preserve"> </w:t>
      </w:r>
    </w:p>
    <w:p w:rsidR="00AE63CE" w:rsidRDefault="00DD1EA3" w:rsidP="0021213F">
      <w:pPr>
        <w:pStyle w:val="ListParagraph"/>
        <w:numPr>
          <w:ilvl w:val="0"/>
          <w:numId w:val="1"/>
        </w:numPr>
        <w:ind w:left="284" w:firstLine="0"/>
        <w:jc w:val="both"/>
        <w:rPr>
          <w:rFonts w:ascii="Arial" w:hAnsi="Arial" w:cs="Arial"/>
          <w:sz w:val="24"/>
          <w:szCs w:val="24"/>
        </w:rPr>
      </w:pPr>
      <w:r w:rsidRPr="00AE63CE">
        <w:rPr>
          <w:rFonts w:ascii="Arial" w:hAnsi="Arial" w:cs="Arial"/>
          <w:sz w:val="24"/>
          <w:szCs w:val="24"/>
        </w:rPr>
        <w:t>W</w:t>
      </w:r>
      <w:r w:rsidR="00EF1A17">
        <w:rPr>
          <w:rFonts w:ascii="Arial" w:hAnsi="Arial" w:cs="Arial"/>
          <w:sz w:val="24"/>
          <w:szCs w:val="24"/>
        </w:rPr>
        <w:t>est Midlands Ambulance Service</w:t>
      </w:r>
      <w:r w:rsidR="00B322D1">
        <w:rPr>
          <w:rFonts w:ascii="Arial" w:hAnsi="Arial" w:cs="Arial"/>
          <w:sz w:val="24"/>
          <w:szCs w:val="24"/>
        </w:rPr>
        <w:t xml:space="preserve"> NHS Foundation Trust</w:t>
      </w:r>
    </w:p>
    <w:p w:rsidR="00AE63CE" w:rsidRDefault="00DD1EA3" w:rsidP="0021213F">
      <w:pPr>
        <w:pStyle w:val="ListParagraph"/>
        <w:numPr>
          <w:ilvl w:val="0"/>
          <w:numId w:val="1"/>
        </w:numPr>
        <w:ind w:left="284" w:firstLine="0"/>
        <w:jc w:val="both"/>
        <w:rPr>
          <w:rFonts w:ascii="Arial" w:hAnsi="Arial" w:cs="Arial"/>
          <w:sz w:val="24"/>
          <w:szCs w:val="24"/>
        </w:rPr>
      </w:pPr>
      <w:r w:rsidRPr="00AE63CE">
        <w:rPr>
          <w:rFonts w:ascii="Arial" w:hAnsi="Arial" w:cs="Arial"/>
          <w:sz w:val="24"/>
          <w:szCs w:val="24"/>
        </w:rPr>
        <w:t>Hereford</w:t>
      </w:r>
      <w:r w:rsidR="00B322D1">
        <w:rPr>
          <w:rFonts w:ascii="Arial" w:hAnsi="Arial" w:cs="Arial"/>
          <w:sz w:val="24"/>
          <w:szCs w:val="24"/>
        </w:rPr>
        <w:t xml:space="preserve"> &amp; Worcester </w:t>
      </w:r>
      <w:r w:rsidRPr="00AE63CE">
        <w:rPr>
          <w:rFonts w:ascii="Arial" w:hAnsi="Arial" w:cs="Arial"/>
          <w:sz w:val="24"/>
          <w:szCs w:val="24"/>
        </w:rPr>
        <w:t>Fire and Rescue</w:t>
      </w:r>
      <w:r w:rsidR="00B322D1">
        <w:rPr>
          <w:rFonts w:ascii="Arial" w:hAnsi="Arial" w:cs="Arial"/>
          <w:sz w:val="24"/>
          <w:szCs w:val="24"/>
        </w:rPr>
        <w:t xml:space="preserve"> Service</w:t>
      </w:r>
    </w:p>
    <w:p w:rsidR="001315AF" w:rsidRPr="001315AF" w:rsidRDefault="00AE63CE" w:rsidP="0021213F">
      <w:pPr>
        <w:pStyle w:val="ListParagraph"/>
        <w:numPr>
          <w:ilvl w:val="0"/>
          <w:numId w:val="1"/>
        </w:numPr>
        <w:ind w:left="284" w:firstLine="0"/>
        <w:jc w:val="both"/>
        <w:rPr>
          <w:rFonts w:ascii="Arial" w:hAnsi="Arial" w:cs="Arial"/>
          <w:sz w:val="24"/>
          <w:szCs w:val="24"/>
        </w:rPr>
      </w:pPr>
      <w:r w:rsidRPr="001315AF">
        <w:rPr>
          <w:rFonts w:ascii="Arial" w:hAnsi="Arial" w:cs="Arial"/>
          <w:sz w:val="24"/>
          <w:szCs w:val="24"/>
        </w:rPr>
        <w:t>M</w:t>
      </w:r>
      <w:r w:rsidR="001F0A93" w:rsidRPr="001315AF">
        <w:rPr>
          <w:rFonts w:ascii="Arial" w:hAnsi="Arial" w:cs="Arial"/>
          <w:sz w:val="24"/>
          <w:szCs w:val="24"/>
        </w:rPr>
        <w:t xml:space="preserve">embers from provider and voluntary </w:t>
      </w:r>
      <w:r w:rsidR="00B322D1">
        <w:rPr>
          <w:rFonts w:ascii="Arial" w:hAnsi="Arial" w:cs="Arial"/>
          <w:sz w:val="24"/>
          <w:szCs w:val="24"/>
        </w:rPr>
        <w:t>services</w:t>
      </w:r>
    </w:p>
    <w:p w:rsidR="001F0A93" w:rsidRPr="001315AF" w:rsidRDefault="001315AF" w:rsidP="002D3A05">
      <w:pPr>
        <w:ind w:left="284"/>
        <w:jc w:val="both"/>
        <w:rPr>
          <w:rFonts w:ascii="Arial" w:hAnsi="Arial" w:cs="Arial"/>
          <w:sz w:val="24"/>
          <w:szCs w:val="24"/>
        </w:rPr>
      </w:pPr>
      <w:r w:rsidRPr="001315AF">
        <w:rPr>
          <w:rFonts w:ascii="Arial" w:hAnsi="Arial" w:cs="Arial"/>
          <w:sz w:val="24"/>
          <w:szCs w:val="24"/>
        </w:rPr>
        <w:t>This</w:t>
      </w:r>
      <w:r w:rsidR="001F0A93" w:rsidRPr="001315AF">
        <w:rPr>
          <w:rFonts w:ascii="Arial" w:hAnsi="Arial" w:cs="Arial"/>
          <w:sz w:val="24"/>
          <w:szCs w:val="24"/>
        </w:rPr>
        <w:t xml:space="preserve"> multi-agency approach ensures that all partner organisations work cohesively, using the same information and </w:t>
      </w:r>
      <w:r w:rsidR="00DD1EA3" w:rsidRPr="001315AF">
        <w:rPr>
          <w:rFonts w:ascii="Arial" w:hAnsi="Arial" w:cs="Arial"/>
          <w:sz w:val="24"/>
          <w:szCs w:val="24"/>
        </w:rPr>
        <w:t xml:space="preserve">communicate consistent </w:t>
      </w:r>
      <w:r w:rsidR="001F0A93" w:rsidRPr="001315AF">
        <w:rPr>
          <w:rFonts w:ascii="Arial" w:hAnsi="Arial" w:cs="Arial"/>
          <w:sz w:val="24"/>
          <w:szCs w:val="24"/>
        </w:rPr>
        <w:t>messages to provide the strategic direction for the work undertaken on their behalf.</w:t>
      </w:r>
    </w:p>
    <w:p w:rsidR="001F0A93" w:rsidRPr="001F0A93" w:rsidRDefault="001F0A93" w:rsidP="002D3A05">
      <w:pPr>
        <w:ind w:left="284"/>
        <w:jc w:val="both"/>
        <w:rPr>
          <w:rFonts w:ascii="Arial" w:hAnsi="Arial" w:cs="Arial"/>
          <w:sz w:val="24"/>
          <w:szCs w:val="24"/>
        </w:rPr>
      </w:pPr>
    </w:p>
    <w:p w:rsidR="0025094D" w:rsidRDefault="0025094D" w:rsidP="002D3A05">
      <w:pPr>
        <w:ind w:left="284"/>
        <w:jc w:val="both"/>
        <w:rPr>
          <w:rFonts w:ascii="Arial" w:hAnsi="Arial" w:cs="Arial"/>
          <w:sz w:val="24"/>
          <w:szCs w:val="24"/>
        </w:rPr>
      </w:pPr>
      <w:r>
        <w:rPr>
          <w:rFonts w:ascii="Arial" w:hAnsi="Arial" w:cs="Arial"/>
          <w:sz w:val="24"/>
          <w:szCs w:val="24"/>
        </w:rPr>
        <w:t xml:space="preserve">It is the task of the </w:t>
      </w:r>
      <w:r w:rsidR="00F34EB0">
        <w:rPr>
          <w:rFonts w:ascii="Arial" w:hAnsi="Arial" w:cs="Arial"/>
          <w:sz w:val="24"/>
          <w:szCs w:val="24"/>
        </w:rPr>
        <w:t>S</w:t>
      </w:r>
      <w:r>
        <w:rPr>
          <w:rFonts w:ascii="Arial" w:hAnsi="Arial" w:cs="Arial"/>
          <w:sz w:val="24"/>
          <w:szCs w:val="24"/>
        </w:rPr>
        <w:t xml:space="preserve">trategic </w:t>
      </w:r>
      <w:r w:rsidR="00CE4244">
        <w:rPr>
          <w:rFonts w:ascii="Arial" w:hAnsi="Arial" w:cs="Arial"/>
          <w:sz w:val="24"/>
          <w:szCs w:val="24"/>
        </w:rPr>
        <w:t>Board</w:t>
      </w:r>
      <w:r>
        <w:rPr>
          <w:rFonts w:ascii="Arial" w:hAnsi="Arial" w:cs="Arial"/>
          <w:sz w:val="24"/>
          <w:szCs w:val="24"/>
        </w:rPr>
        <w:t xml:space="preserve"> to agree the priorities for the year</w:t>
      </w:r>
      <w:r w:rsidR="00B322D1">
        <w:rPr>
          <w:rFonts w:ascii="Arial" w:hAnsi="Arial" w:cs="Arial"/>
          <w:sz w:val="24"/>
          <w:szCs w:val="24"/>
        </w:rPr>
        <w:t>,</w:t>
      </w:r>
      <w:r>
        <w:rPr>
          <w:rFonts w:ascii="Arial" w:hAnsi="Arial" w:cs="Arial"/>
          <w:sz w:val="24"/>
          <w:szCs w:val="24"/>
        </w:rPr>
        <w:t xml:space="preserve"> </w:t>
      </w:r>
      <w:r w:rsidR="007779AE">
        <w:rPr>
          <w:rFonts w:ascii="Arial" w:hAnsi="Arial" w:cs="Arial"/>
          <w:sz w:val="24"/>
          <w:szCs w:val="24"/>
        </w:rPr>
        <w:t xml:space="preserve">in consultation with Healthwatch and the community </w:t>
      </w:r>
      <w:r w:rsidR="001F0A93">
        <w:rPr>
          <w:rFonts w:ascii="Arial" w:hAnsi="Arial" w:cs="Arial"/>
          <w:sz w:val="24"/>
          <w:szCs w:val="24"/>
        </w:rPr>
        <w:t>and</w:t>
      </w:r>
      <w:r>
        <w:rPr>
          <w:rFonts w:ascii="Arial" w:hAnsi="Arial" w:cs="Arial"/>
          <w:sz w:val="24"/>
          <w:szCs w:val="24"/>
        </w:rPr>
        <w:t xml:space="preserve"> to inform the executive group of these</w:t>
      </w:r>
      <w:r w:rsidR="00686C11">
        <w:rPr>
          <w:rFonts w:ascii="Arial" w:hAnsi="Arial" w:cs="Arial"/>
          <w:sz w:val="24"/>
          <w:szCs w:val="24"/>
        </w:rPr>
        <w:t>.</w:t>
      </w:r>
    </w:p>
    <w:p w:rsidR="00686C11" w:rsidRDefault="00686C11" w:rsidP="002D3A05">
      <w:pPr>
        <w:ind w:left="284"/>
        <w:jc w:val="both"/>
        <w:rPr>
          <w:rFonts w:ascii="Arial" w:hAnsi="Arial" w:cs="Arial"/>
          <w:sz w:val="24"/>
          <w:szCs w:val="24"/>
        </w:rPr>
      </w:pPr>
    </w:p>
    <w:p w:rsidR="0025094D" w:rsidRDefault="0026582C" w:rsidP="002D3A05">
      <w:pPr>
        <w:ind w:left="284"/>
        <w:jc w:val="both"/>
        <w:rPr>
          <w:rFonts w:ascii="Arial" w:hAnsi="Arial" w:cs="Arial"/>
          <w:sz w:val="24"/>
          <w:szCs w:val="24"/>
        </w:rPr>
      </w:pPr>
      <w:r>
        <w:rPr>
          <w:rFonts w:ascii="Arial" w:hAnsi="Arial" w:cs="Arial"/>
          <w:sz w:val="24"/>
          <w:szCs w:val="24"/>
        </w:rPr>
        <w:lastRenderedPageBreak/>
        <w:t>Sub groups</w:t>
      </w:r>
      <w:r w:rsidR="00686C11">
        <w:rPr>
          <w:rFonts w:ascii="Arial" w:hAnsi="Arial" w:cs="Arial"/>
          <w:sz w:val="24"/>
          <w:szCs w:val="24"/>
        </w:rPr>
        <w:t xml:space="preserve"> develop work plans </w:t>
      </w:r>
      <w:r w:rsidR="00B322D1">
        <w:rPr>
          <w:rFonts w:ascii="Arial" w:hAnsi="Arial" w:cs="Arial"/>
          <w:sz w:val="24"/>
          <w:szCs w:val="24"/>
        </w:rPr>
        <w:t xml:space="preserve">which </w:t>
      </w:r>
      <w:r w:rsidR="001F0A93">
        <w:rPr>
          <w:rFonts w:ascii="Arial" w:hAnsi="Arial" w:cs="Arial"/>
          <w:sz w:val="24"/>
          <w:szCs w:val="24"/>
        </w:rPr>
        <w:t>co</w:t>
      </w:r>
      <w:r w:rsidR="0025094D">
        <w:rPr>
          <w:rFonts w:ascii="Arial" w:hAnsi="Arial" w:cs="Arial"/>
          <w:sz w:val="24"/>
          <w:szCs w:val="24"/>
        </w:rPr>
        <w:t xml:space="preserve">ntain the activity required to deliver the priorities.  </w:t>
      </w:r>
      <w:r w:rsidR="00057CAC">
        <w:rPr>
          <w:rFonts w:ascii="Arial" w:hAnsi="Arial" w:cs="Arial"/>
          <w:sz w:val="24"/>
          <w:szCs w:val="24"/>
        </w:rPr>
        <w:t xml:space="preserve">Each </w:t>
      </w:r>
      <w:r w:rsidR="00686C11">
        <w:rPr>
          <w:rFonts w:ascii="Arial" w:hAnsi="Arial" w:cs="Arial"/>
          <w:sz w:val="24"/>
          <w:szCs w:val="24"/>
        </w:rPr>
        <w:t xml:space="preserve">sub group </w:t>
      </w:r>
      <w:r w:rsidR="0025094D">
        <w:rPr>
          <w:rFonts w:ascii="Arial" w:hAnsi="Arial" w:cs="Arial"/>
          <w:sz w:val="24"/>
          <w:szCs w:val="24"/>
        </w:rPr>
        <w:t xml:space="preserve">chair </w:t>
      </w:r>
      <w:r w:rsidR="00B322D1">
        <w:rPr>
          <w:rFonts w:ascii="Arial" w:hAnsi="Arial" w:cs="Arial"/>
          <w:sz w:val="24"/>
          <w:szCs w:val="24"/>
        </w:rPr>
        <w:t xml:space="preserve">is responsible for reporting </w:t>
      </w:r>
      <w:r w:rsidR="001F0A93">
        <w:rPr>
          <w:rFonts w:ascii="Arial" w:hAnsi="Arial" w:cs="Arial"/>
          <w:sz w:val="24"/>
          <w:szCs w:val="24"/>
        </w:rPr>
        <w:t xml:space="preserve">successes, </w:t>
      </w:r>
      <w:r w:rsidR="0025094D">
        <w:rPr>
          <w:rFonts w:ascii="Arial" w:hAnsi="Arial" w:cs="Arial"/>
          <w:sz w:val="24"/>
          <w:szCs w:val="24"/>
        </w:rPr>
        <w:t>developments a</w:t>
      </w:r>
      <w:r w:rsidR="001F0A93">
        <w:rPr>
          <w:rFonts w:ascii="Arial" w:hAnsi="Arial" w:cs="Arial"/>
          <w:sz w:val="24"/>
          <w:szCs w:val="24"/>
        </w:rPr>
        <w:t xml:space="preserve">nd any barriers to </w:t>
      </w:r>
      <w:r w:rsidR="00DD1EA3">
        <w:rPr>
          <w:rFonts w:ascii="Arial" w:hAnsi="Arial" w:cs="Arial"/>
          <w:sz w:val="24"/>
          <w:szCs w:val="24"/>
        </w:rPr>
        <w:t>progress</w:t>
      </w:r>
      <w:r w:rsidR="00B322D1" w:rsidRPr="00B322D1">
        <w:rPr>
          <w:rFonts w:ascii="Arial" w:hAnsi="Arial" w:cs="Arial"/>
          <w:sz w:val="24"/>
          <w:szCs w:val="24"/>
        </w:rPr>
        <w:t xml:space="preserve"> </w:t>
      </w:r>
      <w:r w:rsidR="00B322D1">
        <w:rPr>
          <w:rFonts w:ascii="Arial" w:hAnsi="Arial" w:cs="Arial"/>
          <w:sz w:val="24"/>
          <w:szCs w:val="24"/>
        </w:rPr>
        <w:t>to the executive</w:t>
      </w:r>
      <w:r w:rsidR="00DD1EA3">
        <w:rPr>
          <w:rFonts w:ascii="Arial" w:hAnsi="Arial" w:cs="Arial"/>
          <w:sz w:val="24"/>
          <w:szCs w:val="24"/>
        </w:rPr>
        <w:t>.</w:t>
      </w:r>
    </w:p>
    <w:p w:rsidR="009706DB" w:rsidRDefault="009706DB">
      <w:pPr>
        <w:spacing w:after="200" w:line="276" w:lineRule="auto"/>
        <w:rPr>
          <w:rFonts w:ascii="Arial" w:hAnsi="Arial" w:cs="Arial"/>
          <w:sz w:val="24"/>
          <w:szCs w:val="24"/>
        </w:rPr>
      </w:pPr>
      <w:r>
        <w:rPr>
          <w:rFonts w:ascii="Arial" w:hAnsi="Arial" w:cs="Arial"/>
          <w:sz w:val="24"/>
          <w:szCs w:val="24"/>
        </w:rPr>
        <w:br w:type="page"/>
      </w:r>
    </w:p>
    <w:p w:rsidR="0025094D" w:rsidRPr="00AA3DC3" w:rsidRDefault="00E17BE6" w:rsidP="00D40EA6">
      <w:pPr>
        <w:ind w:left="284"/>
        <w:rPr>
          <w:rFonts w:ascii="Arial" w:hAnsi="Arial" w:cs="Arial"/>
          <w:b/>
          <w:color w:val="215868" w:themeColor="accent5" w:themeShade="80"/>
          <w:sz w:val="28"/>
          <w:szCs w:val="28"/>
        </w:rPr>
      </w:pPr>
      <w:r w:rsidRPr="00AA3DC3">
        <w:rPr>
          <w:rFonts w:ascii="Arial" w:hAnsi="Arial" w:cs="Arial"/>
          <w:b/>
          <w:color w:val="215868" w:themeColor="accent5" w:themeShade="80"/>
          <w:sz w:val="28"/>
          <w:szCs w:val="28"/>
        </w:rPr>
        <w:lastRenderedPageBreak/>
        <w:t>W</w:t>
      </w:r>
      <w:r w:rsidR="001F0A93" w:rsidRPr="00AA3DC3">
        <w:rPr>
          <w:rFonts w:ascii="Arial" w:hAnsi="Arial" w:cs="Arial"/>
          <w:b/>
          <w:color w:val="215868" w:themeColor="accent5" w:themeShade="80"/>
          <w:sz w:val="28"/>
          <w:szCs w:val="28"/>
        </w:rPr>
        <w:t>hat the</w:t>
      </w:r>
      <w:r w:rsidR="0025094D" w:rsidRPr="00AA3DC3">
        <w:rPr>
          <w:rFonts w:ascii="Arial" w:hAnsi="Arial" w:cs="Arial"/>
          <w:b/>
          <w:color w:val="215868" w:themeColor="accent5" w:themeShade="80"/>
          <w:sz w:val="28"/>
          <w:szCs w:val="28"/>
        </w:rPr>
        <w:t xml:space="preserve"> sub groups</w:t>
      </w:r>
      <w:r w:rsidR="001F0A93" w:rsidRPr="00AA3DC3">
        <w:rPr>
          <w:rFonts w:ascii="Arial" w:hAnsi="Arial" w:cs="Arial"/>
          <w:b/>
          <w:color w:val="215868" w:themeColor="accent5" w:themeShade="80"/>
          <w:sz w:val="28"/>
          <w:szCs w:val="28"/>
        </w:rPr>
        <w:t xml:space="preserve"> have delivered this year</w:t>
      </w:r>
    </w:p>
    <w:p w:rsidR="0025094D" w:rsidRDefault="0025094D" w:rsidP="00D40EA6">
      <w:pPr>
        <w:ind w:left="284"/>
        <w:rPr>
          <w:rFonts w:ascii="Arial" w:hAnsi="Arial" w:cs="Arial"/>
          <w:b/>
          <w:color w:val="003296"/>
          <w:sz w:val="24"/>
          <w:szCs w:val="24"/>
        </w:rPr>
      </w:pPr>
    </w:p>
    <w:p w:rsidR="0025094D" w:rsidRPr="00213FAC" w:rsidRDefault="00B322D1" w:rsidP="00D40EA6">
      <w:pPr>
        <w:ind w:left="284"/>
        <w:rPr>
          <w:rFonts w:ascii="Arial" w:hAnsi="Arial" w:cs="Arial"/>
          <w:b/>
          <w:color w:val="215868" w:themeColor="accent5" w:themeShade="80"/>
          <w:sz w:val="28"/>
          <w:szCs w:val="28"/>
        </w:rPr>
      </w:pPr>
      <w:r w:rsidRPr="00213FAC">
        <w:rPr>
          <w:rFonts w:ascii="Arial" w:hAnsi="Arial" w:cs="Arial"/>
          <w:b/>
          <w:color w:val="215868" w:themeColor="accent5" w:themeShade="80"/>
          <w:sz w:val="28"/>
          <w:szCs w:val="28"/>
        </w:rPr>
        <w:t>Performance and q</w:t>
      </w:r>
      <w:r w:rsidR="0025094D" w:rsidRPr="00213FAC">
        <w:rPr>
          <w:rFonts w:ascii="Arial" w:hAnsi="Arial" w:cs="Arial"/>
          <w:b/>
          <w:color w:val="215868" w:themeColor="accent5" w:themeShade="80"/>
          <w:sz w:val="28"/>
          <w:szCs w:val="28"/>
        </w:rPr>
        <w:t xml:space="preserve">uality </w:t>
      </w:r>
      <w:r w:rsidRPr="00213FAC">
        <w:rPr>
          <w:rFonts w:ascii="Arial" w:hAnsi="Arial" w:cs="Arial"/>
          <w:b/>
          <w:color w:val="215868" w:themeColor="accent5" w:themeShade="80"/>
          <w:sz w:val="28"/>
          <w:szCs w:val="28"/>
        </w:rPr>
        <w:t>a</w:t>
      </w:r>
      <w:r w:rsidR="0025094D" w:rsidRPr="00213FAC">
        <w:rPr>
          <w:rFonts w:ascii="Arial" w:hAnsi="Arial" w:cs="Arial"/>
          <w:b/>
          <w:color w:val="215868" w:themeColor="accent5" w:themeShade="80"/>
          <w:sz w:val="28"/>
          <w:szCs w:val="28"/>
        </w:rPr>
        <w:t xml:space="preserve">ssurance </w:t>
      </w:r>
    </w:p>
    <w:p w:rsidR="00274ED5" w:rsidRDefault="00274ED5" w:rsidP="004B3C41">
      <w:pPr>
        <w:autoSpaceDE w:val="0"/>
        <w:autoSpaceDN w:val="0"/>
        <w:adjustRightInd w:val="0"/>
        <w:ind w:left="284"/>
        <w:jc w:val="both"/>
        <w:rPr>
          <w:rFonts w:ascii="Arial" w:hAnsi="Arial" w:cs="Arial"/>
          <w:sz w:val="24"/>
          <w:szCs w:val="24"/>
        </w:rPr>
      </w:pPr>
      <w:r>
        <w:rPr>
          <w:rFonts w:ascii="Arial" w:hAnsi="Arial" w:cs="Arial"/>
          <w:sz w:val="24"/>
          <w:szCs w:val="24"/>
        </w:rPr>
        <w:t>Terms of reference:</w:t>
      </w:r>
    </w:p>
    <w:p w:rsidR="0025094D" w:rsidRDefault="0025094D" w:rsidP="004B3C41">
      <w:pPr>
        <w:autoSpaceDE w:val="0"/>
        <w:autoSpaceDN w:val="0"/>
        <w:adjustRightInd w:val="0"/>
        <w:ind w:left="284"/>
        <w:jc w:val="both"/>
        <w:rPr>
          <w:rFonts w:ascii="Arial" w:hAnsi="Arial" w:cs="Arial"/>
          <w:sz w:val="24"/>
          <w:szCs w:val="24"/>
        </w:rPr>
      </w:pPr>
      <w:r w:rsidRPr="008E343D">
        <w:rPr>
          <w:rFonts w:ascii="Arial" w:hAnsi="Arial" w:cs="Arial"/>
          <w:sz w:val="24"/>
          <w:szCs w:val="24"/>
        </w:rPr>
        <w:t>This group is responsible for data quality</w:t>
      </w:r>
      <w:r w:rsidR="00EF1A17">
        <w:rPr>
          <w:rFonts w:ascii="Arial" w:hAnsi="Arial" w:cs="Arial"/>
          <w:sz w:val="24"/>
          <w:szCs w:val="24"/>
        </w:rPr>
        <w:t xml:space="preserve">, </w:t>
      </w:r>
      <w:r w:rsidRPr="008E343D">
        <w:rPr>
          <w:rFonts w:ascii="Arial" w:hAnsi="Arial" w:cs="Arial"/>
          <w:sz w:val="24"/>
          <w:szCs w:val="24"/>
        </w:rPr>
        <w:t>audit and effective information systems to meet current and future expected national and local data reporting requirements and enable performance to be managed and reasonable assurance secured on the quality of local safeguarding.</w:t>
      </w:r>
    </w:p>
    <w:p w:rsidR="007F6970" w:rsidRDefault="004B3C41" w:rsidP="004B3C41">
      <w:pPr>
        <w:tabs>
          <w:tab w:val="left" w:pos="735"/>
        </w:tabs>
        <w:autoSpaceDE w:val="0"/>
        <w:autoSpaceDN w:val="0"/>
        <w:adjustRightInd w:val="0"/>
        <w:ind w:left="284"/>
        <w:jc w:val="both"/>
        <w:rPr>
          <w:rFonts w:ascii="Arial" w:hAnsi="Arial" w:cs="Arial"/>
          <w:sz w:val="24"/>
          <w:szCs w:val="24"/>
        </w:rPr>
      </w:pPr>
      <w:r>
        <w:rPr>
          <w:rFonts w:ascii="Arial" w:hAnsi="Arial" w:cs="Arial"/>
          <w:sz w:val="24"/>
          <w:szCs w:val="24"/>
        </w:rPr>
        <w:tab/>
      </w:r>
    </w:p>
    <w:p w:rsidR="00AB1071" w:rsidRDefault="00CC6A72" w:rsidP="004B3C41">
      <w:pPr>
        <w:autoSpaceDE w:val="0"/>
        <w:autoSpaceDN w:val="0"/>
        <w:adjustRightInd w:val="0"/>
        <w:ind w:left="284"/>
        <w:jc w:val="both"/>
        <w:rPr>
          <w:rFonts w:ascii="Arial" w:hAnsi="Arial" w:cs="Arial"/>
          <w:b/>
          <w:sz w:val="24"/>
          <w:szCs w:val="24"/>
        </w:rPr>
      </w:pPr>
      <w:r w:rsidRPr="00CC6A72">
        <w:rPr>
          <w:rFonts w:ascii="Arial" w:hAnsi="Arial" w:cs="Arial"/>
          <w:b/>
          <w:sz w:val="24"/>
          <w:szCs w:val="24"/>
        </w:rPr>
        <w:t>Up</w:t>
      </w:r>
      <w:r w:rsidR="00E23682">
        <w:rPr>
          <w:rFonts w:ascii="Arial" w:hAnsi="Arial" w:cs="Arial"/>
          <w:b/>
          <w:sz w:val="24"/>
          <w:szCs w:val="24"/>
        </w:rPr>
        <w:t>date from the Chair: Jez Newell, Designated Safeguarding Nurse, Here</w:t>
      </w:r>
      <w:r w:rsidR="00C259BE">
        <w:rPr>
          <w:rFonts w:ascii="Arial" w:hAnsi="Arial" w:cs="Arial"/>
          <w:b/>
          <w:sz w:val="24"/>
          <w:szCs w:val="24"/>
        </w:rPr>
        <w:t>fordshire and Worcestershire ICB</w:t>
      </w:r>
    </w:p>
    <w:p w:rsidR="0038774F" w:rsidRDefault="0038774F" w:rsidP="004B3C41">
      <w:pPr>
        <w:autoSpaceDE w:val="0"/>
        <w:autoSpaceDN w:val="0"/>
        <w:adjustRightInd w:val="0"/>
        <w:ind w:left="284"/>
        <w:jc w:val="both"/>
        <w:rPr>
          <w:rFonts w:ascii="Arial" w:hAnsi="Arial" w:cs="Arial"/>
          <w:b/>
          <w:sz w:val="24"/>
          <w:szCs w:val="24"/>
        </w:rPr>
      </w:pPr>
    </w:p>
    <w:p w:rsidR="0038774F" w:rsidRPr="00C259BE" w:rsidRDefault="0038774F" w:rsidP="0038774F">
      <w:pPr>
        <w:ind w:left="284"/>
        <w:rPr>
          <w:rFonts w:ascii="Arial" w:eastAsia="Calibri" w:hAnsi="Arial" w:cs="Arial"/>
          <w:sz w:val="24"/>
          <w:szCs w:val="24"/>
          <w:lang w:eastAsia="en-US"/>
        </w:rPr>
      </w:pPr>
      <w:r w:rsidRPr="00C259BE">
        <w:rPr>
          <w:rFonts w:ascii="Arial" w:eastAsia="Calibri" w:hAnsi="Arial" w:cs="Arial"/>
          <w:sz w:val="24"/>
          <w:szCs w:val="24"/>
          <w:lang w:eastAsia="en-US"/>
        </w:rPr>
        <w:t xml:space="preserve">Attendance has improved over the last 12 months.  Quoracy has been achieved at every meeting that took place. One meeting was cancelled in January 2023 due to the chair being unavailable and no stand in coming forward. </w:t>
      </w:r>
    </w:p>
    <w:p w:rsidR="0038774F" w:rsidRPr="00C259BE" w:rsidRDefault="0038774F" w:rsidP="0038774F">
      <w:pPr>
        <w:ind w:left="284"/>
        <w:rPr>
          <w:rFonts w:ascii="Arial" w:eastAsia="Calibri" w:hAnsi="Arial" w:cs="Arial"/>
          <w:sz w:val="24"/>
          <w:szCs w:val="24"/>
          <w:lang w:eastAsia="en-US"/>
        </w:rPr>
      </w:pPr>
      <w:r w:rsidRPr="00C259BE">
        <w:rPr>
          <w:rFonts w:ascii="Arial" w:eastAsia="Calibri" w:hAnsi="Arial" w:cs="Arial"/>
          <w:sz w:val="24"/>
          <w:szCs w:val="24"/>
          <w:lang w:eastAsia="en-US"/>
        </w:rPr>
        <w:t xml:space="preserve">The consistent attendance by the statutory agencies has been a valuable addition to the work </w:t>
      </w:r>
      <w:r w:rsidR="00D3240A">
        <w:rPr>
          <w:rFonts w:ascii="Arial" w:eastAsia="Calibri" w:hAnsi="Arial" w:cs="Arial"/>
          <w:sz w:val="24"/>
          <w:szCs w:val="24"/>
          <w:lang w:eastAsia="en-US"/>
        </w:rPr>
        <w:t>PAQA</w:t>
      </w:r>
      <w:r w:rsidRPr="00C259BE">
        <w:rPr>
          <w:rFonts w:ascii="Arial" w:eastAsia="Calibri" w:hAnsi="Arial" w:cs="Arial"/>
          <w:sz w:val="24"/>
          <w:szCs w:val="24"/>
          <w:lang w:eastAsia="en-US"/>
        </w:rPr>
        <w:t xml:space="preserve"> is doing. </w:t>
      </w:r>
    </w:p>
    <w:p w:rsidR="0038774F" w:rsidRDefault="00D3240A" w:rsidP="0038774F">
      <w:pPr>
        <w:ind w:left="284"/>
        <w:rPr>
          <w:rFonts w:ascii="Arial" w:eastAsia="Calibri" w:hAnsi="Arial" w:cs="Arial"/>
          <w:sz w:val="24"/>
          <w:szCs w:val="24"/>
          <w:lang w:eastAsia="en-US"/>
        </w:rPr>
      </w:pPr>
      <w:r>
        <w:rPr>
          <w:rFonts w:ascii="Arial" w:eastAsia="Calibri" w:hAnsi="Arial" w:cs="Arial"/>
          <w:sz w:val="24"/>
          <w:szCs w:val="24"/>
          <w:lang w:eastAsia="en-US"/>
        </w:rPr>
        <w:t>PAQA</w:t>
      </w:r>
      <w:r w:rsidR="0038774F" w:rsidRPr="00C259BE">
        <w:rPr>
          <w:rFonts w:ascii="Arial" w:eastAsia="Calibri" w:hAnsi="Arial" w:cs="Arial"/>
          <w:sz w:val="24"/>
          <w:szCs w:val="24"/>
          <w:lang w:eastAsia="en-US"/>
        </w:rPr>
        <w:t xml:space="preserve"> continues to request a consistent representation by a Local Authority data analyst to support the provision of available data for </w:t>
      </w:r>
      <w:r>
        <w:rPr>
          <w:rFonts w:ascii="Arial" w:eastAsia="Calibri" w:hAnsi="Arial" w:cs="Arial"/>
          <w:sz w:val="24"/>
          <w:szCs w:val="24"/>
          <w:lang w:eastAsia="en-US"/>
        </w:rPr>
        <w:t>PAQA</w:t>
      </w:r>
      <w:r w:rsidR="0038774F" w:rsidRPr="00C259BE">
        <w:rPr>
          <w:rFonts w:ascii="Arial" w:eastAsia="Calibri" w:hAnsi="Arial" w:cs="Arial"/>
          <w:sz w:val="24"/>
          <w:szCs w:val="24"/>
          <w:lang w:eastAsia="en-US"/>
        </w:rPr>
        <w:t xml:space="preserve"> and for advice on the structural elements of </w:t>
      </w:r>
      <w:r>
        <w:rPr>
          <w:rFonts w:ascii="Arial" w:eastAsia="Calibri" w:hAnsi="Arial" w:cs="Arial"/>
          <w:sz w:val="24"/>
          <w:szCs w:val="24"/>
          <w:lang w:eastAsia="en-US"/>
        </w:rPr>
        <w:t>PAQA</w:t>
      </w:r>
      <w:r w:rsidR="0038774F" w:rsidRPr="00C259BE">
        <w:rPr>
          <w:rFonts w:ascii="Arial" w:eastAsia="Calibri" w:hAnsi="Arial" w:cs="Arial"/>
          <w:sz w:val="24"/>
          <w:szCs w:val="24"/>
          <w:lang w:eastAsia="en-US"/>
        </w:rPr>
        <w:t xml:space="preserve"> work. Review of non-statutory partners attendance is an ongoing element of </w:t>
      </w:r>
      <w:r>
        <w:rPr>
          <w:rFonts w:ascii="Arial" w:eastAsia="Calibri" w:hAnsi="Arial" w:cs="Arial"/>
          <w:sz w:val="24"/>
          <w:szCs w:val="24"/>
          <w:lang w:eastAsia="en-US"/>
        </w:rPr>
        <w:t>PAQA</w:t>
      </w:r>
      <w:r w:rsidR="0038774F" w:rsidRPr="00C259BE">
        <w:rPr>
          <w:rFonts w:ascii="Arial" w:eastAsia="Calibri" w:hAnsi="Arial" w:cs="Arial"/>
          <w:sz w:val="24"/>
          <w:szCs w:val="24"/>
          <w:lang w:eastAsia="en-US"/>
        </w:rPr>
        <w:t xml:space="preserve"> discussion it still remains an area which requires improvement.  However, thanks must go out to all agencies as it is recognised that pressure across the entire system continues to have significant implications for </w:t>
      </w:r>
      <w:r>
        <w:rPr>
          <w:rFonts w:ascii="Arial" w:eastAsia="Calibri" w:hAnsi="Arial" w:cs="Arial"/>
          <w:sz w:val="24"/>
          <w:szCs w:val="24"/>
          <w:lang w:eastAsia="en-US"/>
        </w:rPr>
        <w:t>PAQA</w:t>
      </w:r>
      <w:r w:rsidR="0038774F" w:rsidRPr="00C259BE">
        <w:rPr>
          <w:rFonts w:ascii="Arial" w:eastAsia="Calibri" w:hAnsi="Arial" w:cs="Arial"/>
          <w:sz w:val="24"/>
          <w:szCs w:val="24"/>
          <w:lang w:eastAsia="en-US"/>
        </w:rPr>
        <w:t>’s attendance, but attendance this year has improved.</w:t>
      </w:r>
    </w:p>
    <w:p w:rsidR="0038774F" w:rsidRDefault="0038774F" w:rsidP="0038774F">
      <w:pPr>
        <w:ind w:left="284"/>
        <w:rPr>
          <w:rFonts w:ascii="Arial" w:eastAsia="Calibri" w:hAnsi="Arial" w:cs="Arial"/>
          <w:sz w:val="24"/>
          <w:szCs w:val="24"/>
          <w:lang w:eastAsia="en-US"/>
        </w:rPr>
      </w:pPr>
    </w:p>
    <w:p w:rsidR="0038774F" w:rsidRPr="00C259BE" w:rsidRDefault="0038774F" w:rsidP="0038774F">
      <w:pPr>
        <w:ind w:left="284"/>
        <w:rPr>
          <w:rFonts w:ascii="Arial" w:eastAsia="Calibri" w:hAnsi="Arial" w:cs="Arial"/>
          <w:sz w:val="24"/>
          <w:szCs w:val="24"/>
          <w:lang w:eastAsia="en-US"/>
        </w:rPr>
      </w:pPr>
      <w:r w:rsidRPr="00C259BE">
        <w:rPr>
          <w:rFonts w:ascii="Arial" w:eastAsia="Calibri" w:hAnsi="Arial" w:cs="Arial"/>
          <w:sz w:val="24"/>
          <w:szCs w:val="24"/>
          <w:lang w:eastAsia="en-US"/>
        </w:rPr>
        <w:lastRenderedPageBreak/>
        <w:t xml:space="preserve">Evaluation of Safe Voice has not been possible due to the lack of service user participation within this project. Liaison with Healthwatch has continued but the uptake continues to be very low. For “Safe Voice” as a project, Information sharing has proved to be a considerable challenge for this work stream and there is no progress to report.  </w:t>
      </w:r>
    </w:p>
    <w:p w:rsidR="0038774F" w:rsidRPr="00C259BE" w:rsidRDefault="0038774F" w:rsidP="0038774F">
      <w:pPr>
        <w:ind w:left="284"/>
        <w:rPr>
          <w:rFonts w:ascii="Arial" w:eastAsia="Calibri" w:hAnsi="Arial" w:cs="Arial"/>
          <w:sz w:val="24"/>
          <w:szCs w:val="24"/>
          <w:lang w:eastAsia="en-US"/>
        </w:rPr>
      </w:pPr>
      <w:r w:rsidRPr="00C259BE">
        <w:rPr>
          <w:rFonts w:ascii="Arial" w:eastAsia="Calibri" w:hAnsi="Arial" w:cs="Arial"/>
          <w:sz w:val="24"/>
          <w:szCs w:val="24"/>
          <w:lang w:eastAsia="en-US"/>
        </w:rPr>
        <w:t xml:space="preserve">Audits completed this year are Making Safeguarding Personal and an assurance request on how services manage service users who are difficult to engage. This audit was labelled “Assertive Outreach”. Participation and the quality of the assurance was good for this audit. While service users were engaged with services the “assertive” approach worked well with ongoing follow up and engagement continuing. A follow up audit after discharge from a service would be useful to explore how the same service users were coping.  </w:t>
      </w:r>
    </w:p>
    <w:p w:rsidR="0038774F" w:rsidRPr="00C259BE" w:rsidRDefault="00D3240A" w:rsidP="0038774F">
      <w:pPr>
        <w:ind w:left="284"/>
        <w:rPr>
          <w:rFonts w:ascii="Arial" w:eastAsia="Calibri" w:hAnsi="Arial" w:cs="Arial"/>
          <w:sz w:val="24"/>
          <w:szCs w:val="24"/>
          <w:lang w:eastAsia="en-US"/>
        </w:rPr>
      </w:pPr>
      <w:r>
        <w:rPr>
          <w:rFonts w:ascii="Arial" w:eastAsia="Calibri" w:hAnsi="Arial" w:cs="Arial"/>
          <w:sz w:val="24"/>
          <w:szCs w:val="24"/>
          <w:lang w:eastAsia="en-US"/>
        </w:rPr>
        <w:t>PAQA</w:t>
      </w:r>
      <w:r w:rsidR="0038774F" w:rsidRPr="00C259BE">
        <w:rPr>
          <w:rFonts w:ascii="Arial" w:eastAsia="Calibri" w:hAnsi="Arial" w:cs="Arial"/>
          <w:sz w:val="24"/>
          <w:szCs w:val="24"/>
          <w:lang w:eastAsia="en-US"/>
        </w:rPr>
        <w:t xml:space="preserve"> also received an Audit completed by West Midlands Ambulance Service on safeguarding notifications and referrals from their service. The notification nature of WMAS referrals was still evident with information giving, rather than a formal referral, to other agencies (safeguarding) being the majority of the referrals audited. </w:t>
      </w:r>
    </w:p>
    <w:p w:rsidR="0038774F" w:rsidRPr="00C259BE" w:rsidRDefault="00D3240A" w:rsidP="0038774F">
      <w:pPr>
        <w:ind w:left="284"/>
        <w:rPr>
          <w:rFonts w:ascii="Arial" w:eastAsia="Calibri" w:hAnsi="Arial" w:cs="Arial"/>
          <w:sz w:val="24"/>
          <w:szCs w:val="24"/>
          <w:lang w:eastAsia="en-US"/>
        </w:rPr>
      </w:pPr>
      <w:r>
        <w:rPr>
          <w:rFonts w:ascii="Arial" w:eastAsia="Calibri" w:hAnsi="Arial" w:cs="Arial"/>
          <w:sz w:val="24"/>
          <w:szCs w:val="24"/>
          <w:lang w:eastAsia="en-US"/>
        </w:rPr>
        <w:t>PAQA</w:t>
      </w:r>
      <w:r w:rsidR="0038774F" w:rsidRPr="00C259BE">
        <w:rPr>
          <w:rFonts w:ascii="Arial" w:eastAsia="Calibri" w:hAnsi="Arial" w:cs="Arial"/>
          <w:sz w:val="24"/>
          <w:szCs w:val="24"/>
          <w:lang w:eastAsia="en-US"/>
        </w:rPr>
        <w:t xml:space="preserve"> also conducted a Safeguarding Adult Reviews assurance exercise for the Joint Case Review Group. This required assurance from all involved agencies. Assurance was received from the agencies that submitted returns and individual agencies’ learning was noted. </w:t>
      </w:r>
    </w:p>
    <w:p w:rsidR="0038774F" w:rsidRPr="00C259BE" w:rsidRDefault="00D3240A" w:rsidP="0038774F">
      <w:pPr>
        <w:ind w:left="284"/>
        <w:rPr>
          <w:rFonts w:ascii="Arial" w:eastAsia="Calibri" w:hAnsi="Arial" w:cs="Arial"/>
          <w:sz w:val="24"/>
          <w:szCs w:val="24"/>
          <w:lang w:eastAsia="en-US"/>
        </w:rPr>
      </w:pPr>
      <w:r>
        <w:rPr>
          <w:rFonts w:ascii="Arial" w:eastAsia="Calibri" w:hAnsi="Arial" w:cs="Arial"/>
          <w:sz w:val="24"/>
          <w:szCs w:val="24"/>
          <w:lang w:eastAsia="en-US"/>
        </w:rPr>
        <w:t>PAQA</w:t>
      </w:r>
      <w:r w:rsidR="0038774F" w:rsidRPr="00C259BE">
        <w:rPr>
          <w:rFonts w:ascii="Arial" w:eastAsia="Calibri" w:hAnsi="Arial" w:cs="Arial"/>
          <w:sz w:val="24"/>
          <w:szCs w:val="24"/>
          <w:lang w:eastAsia="en-US"/>
        </w:rPr>
        <w:t xml:space="preserve"> aspires to use the findings from local (Rapid Reviews), regional and national SARs and other adult safeguarding reporting mechanisms to underpin its future audit work.</w:t>
      </w:r>
    </w:p>
    <w:p w:rsidR="0038774F" w:rsidRPr="00C259BE" w:rsidRDefault="0038774F" w:rsidP="0038774F">
      <w:pPr>
        <w:ind w:left="284"/>
        <w:rPr>
          <w:rFonts w:ascii="Arial" w:eastAsia="Calibri" w:hAnsi="Arial" w:cs="Arial"/>
          <w:sz w:val="24"/>
          <w:szCs w:val="24"/>
          <w:lang w:eastAsia="en-US"/>
        </w:rPr>
      </w:pPr>
      <w:r w:rsidRPr="00C259BE">
        <w:rPr>
          <w:rFonts w:ascii="Arial" w:eastAsia="Calibri" w:hAnsi="Arial" w:cs="Arial"/>
          <w:sz w:val="24"/>
          <w:szCs w:val="24"/>
          <w:lang w:eastAsia="en-US"/>
        </w:rPr>
        <w:t xml:space="preserve">Safeguarding data has been presented at the </w:t>
      </w:r>
      <w:r w:rsidR="00D3240A">
        <w:rPr>
          <w:rFonts w:ascii="Arial" w:eastAsia="Calibri" w:hAnsi="Arial" w:cs="Arial"/>
          <w:sz w:val="24"/>
          <w:szCs w:val="24"/>
          <w:lang w:eastAsia="en-US"/>
        </w:rPr>
        <w:t>PAQA</w:t>
      </w:r>
      <w:r w:rsidRPr="00C259BE">
        <w:rPr>
          <w:rFonts w:ascii="Arial" w:eastAsia="Calibri" w:hAnsi="Arial" w:cs="Arial"/>
          <w:sz w:val="24"/>
          <w:szCs w:val="24"/>
          <w:lang w:eastAsia="en-US"/>
        </w:rPr>
        <w:t xml:space="preserve"> meetings. Currently this is only Social Care safeguarding data and other agencies are unable to provide data to the meetings. How data is used for the work that </w:t>
      </w:r>
      <w:r w:rsidR="00D3240A">
        <w:rPr>
          <w:rFonts w:ascii="Arial" w:eastAsia="Calibri" w:hAnsi="Arial" w:cs="Arial"/>
          <w:sz w:val="24"/>
          <w:szCs w:val="24"/>
          <w:lang w:eastAsia="en-US"/>
        </w:rPr>
        <w:t>PAQA</w:t>
      </w:r>
      <w:r w:rsidRPr="00C259BE">
        <w:rPr>
          <w:rFonts w:ascii="Arial" w:eastAsia="Calibri" w:hAnsi="Arial" w:cs="Arial"/>
          <w:sz w:val="24"/>
          <w:szCs w:val="24"/>
          <w:lang w:eastAsia="en-US"/>
        </w:rPr>
        <w:t xml:space="preserve"> </w:t>
      </w:r>
      <w:r w:rsidRPr="00C259BE">
        <w:rPr>
          <w:rFonts w:ascii="Arial" w:eastAsia="Calibri" w:hAnsi="Arial" w:cs="Arial"/>
          <w:sz w:val="24"/>
          <w:szCs w:val="24"/>
          <w:lang w:eastAsia="en-US"/>
        </w:rPr>
        <w:lastRenderedPageBreak/>
        <w:t xml:space="preserve">needs to do still requires clarity around the multiagency approach and what benefits can be accrued from data provided. </w:t>
      </w:r>
    </w:p>
    <w:p w:rsidR="0038774F" w:rsidRPr="00C259BE" w:rsidRDefault="0038774F" w:rsidP="0038774F">
      <w:pPr>
        <w:ind w:left="284"/>
        <w:rPr>
          <w:rFonts w:ascii="Arial" w:eastAsia="Calibri" w:hAnsi="Arial" w:cs="Arial"/>
          <w:sz w:val="24"/>
          <w:szCs w:val="24"/>
          <w:lang w:eastAsia="en-US"/>
        </w:rPr>
      </w:pPr>
      <w:r w:rsidRPr="00C259BE">
        <w:rPr>
          <w:rFonts w:ascii="Arial" w:eastAsia="Calibri" w:hAnsi="Arial" w:cs="Arial"/>
          <w:sz w:val="24"/>
          <w:szCs w:val="24"/>
          <w:lang w:eastAsia="en-US"/>
        </w:rPr>
        <w:t xml:space="preserve">Assurance was also obtained around how direct payment safeguarding risks are monitored. Although the assurance was limited, there were mechanisms in place at assessment and review to obtain a view of the safeguarding risk, if apparent, for individuals who are often low profile with regard to local services. </w:t>
      </w:r>
    </w:p>
    <w:p w:rsidR="0038774F" w:rsidRDefault="0038774F" w:rsidP="0038774F">
      <w:pPr>
        <w:ind w:left="284"/>
        <w:rPr>
          <w:rFonts w:ascii="Arial" w:eastAsia="Calibri" w:hAnsi="Arial" w:cs="Arial"/>
          <w:sz w:val="24"/>
          <w:szCs w:val="24"/>
          <w:lang w:eastAsia="en-US"/>
        </w:rPr>
      </w:pPr>
    </w:p>
    <w:p w:rsidR="0038774F" w:rsidRPr="00C259BE" w:rsidRDefault="0038774F" w:rsidP="0038774F">
      <w:pPr>
        <w:ind w:left="284"/>
        <w:rPr>
          <w:rFonts w:ascii="Arial" w:eastAsia="Calibri" w:hAnsi="Arial" w:cs="Arial"/>
          <w:sz w:val="24"/>
          <w:szCs w:val="24"/>
          <w:lang w:eastAsia="en-US"/>
        </w:rPr>
      </w:pPr>
      <w:r w:rsidRPr="00C259BE">
        <w:rPr>
          <w:rFonts w:ascii="Arial" w:eastAsia="Calibri" w:hAnsi="Arial" w:cs="Arial"/>
          <w:sz w:val="24"/>
          <w:szCs w:val="24"/>
          <w:lang w:eastAsia="en-US"/>
        </w:rPr>
        <w:t xml:space="preserve">As previously referred to, consistent multi agency attendance is required for </w:t>
      </w:r>
      <w:r w:rsidR="00D3240A">
        <w:rPr>
          <w:rFonts w:ascii="Arial" w:eastAsia="Calibri" w:hAnsi="Arial" w:cs="Arial"/>
          <w:sz w:val="24"/>
          <w:szCs w:val="24"/>
          <w:lang w:eastAsia="en-US"/>
        </w:rPr>
        <w:t>PAQA</w:t>
      </w:r>
      <w:r w:rsidRPr="00C259BE">
        <w:rPr>
          <w:rFonts w:ascii="Arial" w:eastAsia="Calibri" w:hAnsi="Arial" w:cs="Arial"/>
          <w:sz w:val="24"/>
          <w:szCs w:val="24"/>
          <w:lang w:eastAsia="en-US"/>
        </w:rPr>
        <w:t xml:space="preserve"> to be consistent in its aims and objectives that are presented through the work plan. A change of emphasis to learning from SARs and other adult safeguarding learning methods is intended to give the HSAB </w:t>
      </w:r>
      <w:r w:rsidR="00D3240A">
        <w:rPr>
          <w:rFonts w:ascii="Arial" w:eastAsia="Calibri" w:hAnsi="Arial" w:cs="Arial"/>
          <w:sz w:val="24"/>
          <w:szCs w:val="24"/>
          <w:lang w:eastAsia="en-US"/>
        </w:rPr>
        <w:t>PAQA</w:t>
      </w:r>
      <w:r w:rsidRPr="00C259BE">
        <w:rPr>
          <w:rFonts w:ascii="Arial" w:eastAsia="Calibri" w:hAnsi="Arial" w:cs="Arial"/>
          <w:sz w:val="24"/>
          <w:szCs w:val="24"/>
          <w:lang w:eastAsia="en-US"/>
        </w:rPr>
        <w:t xml:space="preserve"> sub group clear direction in the work that it is required to do. </w:t>
      </w:r>
    </w:p>
    <w:p w:rsidR="0038774F" w:rsidRDefault="0038774F" w:rsidP="0038774F">
      <w:pPr>
        <w:ind w:left="284"/>
        <w:rPr>
          <w:rFonts w:ascii="Arial" w:eastAsia="Calibri" w:hAnsi="Arial" w:cs="Arial"/>
          <w:sz w:val="24"/>
          <w:szCs w:val="24"/>
          <w:lang w:eastAsia="en-US"/>
        </w:rPr>
      </w:pPr>
      <w:r w:rsidRPr="00C259BE">
        <w:rPr>
          <w:rFonts w:ascii="Arial" w:eastAsia="Calibri" w:hAnsi="Arial" w:cs="Arial"/>
          <w:sz w:val="24"/>
          <w:szCs w:val="24"/>
          <w:lang w:eastAsia="en-US"/>
        </w:rPr>
        <w:t xml:space="preserve">The work plan for 2023/24 is being finalised. </w:t>
      </w:r>
    </w:p>
    <w:p w:rsidR="0038774F" w:rsidRDefault="0038774F" w:rsidP="0038774F">
      <w:pPr>
        <w:ind w:left="284"/>
        <w:rPr>
          <w:rFonts w:ascii="Arial" w:eastAsia="Calibri" w:hAnsi="Arial" w:cs="Arial"/>
          <w:sz w:val="24"/>
          <w:szCs w:val="24"/>
          <w:lang w:eastAsia="en-US"/>
        </w:rPr>
      </w:pPr>
    </w:p>
    <w:p w:rsidR="0038774F" w:rsidRPr="00C259BE" w:rsidRDefault="0038774F" w:rsidP="0038774F">
      <w:pPr>
        <w:ind w:left="284"/>
        <w:rPr>
          <w:rFonts w:ascii="Arial" w:eastAsia="Calibri" w:hAnsi="Arial" w:cs="Arial"/>
          <w:sz w:val="24"/>
          <w:szCs w:val="24"/>
          <w:lang w:eastAsia="en-US"/>
        </w:rPr>
      </w:pPr>
      <w:r w:rsidRPr="00C259BE">
        <w:rPr>
          <w:rFonts w:ascii="Arial" w:eastAsia="Calibri" w:hAnsi="Arial" w:cs="Arial"/>
          <w:sz w:val="24"/>
          <w:szCs w:val="24"/>
          <w:lang w:eastAsia="en-US"/>
        </w:rPr>
        <w:t xml:space="preserve">Closer links with the HSAB Training &amp; Workforce Development Subgroup are intended to bring some coterminous aims and objectives that are synchronised to produce consistent outcomes for all partners in adult safeguarding and HSAB. </w:t>
      </w:r>
    </w:p>
    <w:p w:rsidR="00C77AA2" w:rsidRPr="00C259BE" w:rsidRDefault="00C77AA2" w:rsidP="00C77AA2">
      <w:pPr>
        <w:spacing w:line="276" w:lineRule="auto"/>
        <w:rPr>
          <w:rFonts w:ascii="Arial" w:eastAsia="Calibri" w:hAnsi="Arial" w:cs="Arial"/>
          <w:sz w:val="24"/>
          <w:szCs w:val="24"/>
          <w:lang w:eastAsia="en-US"/>
        </w:rPr>
      </w:pPr>
    </w:p>
    <w:p w:rsidR="00274ED5" w:rsidRPr="00C259BE" w:rsidRDefault="00A97974" w:rsidP="00D40EA6">
      <w:pPr>
        <w:ind w:left="284"/>
        <w:rPr>
          <w:rFonts w:ascii="Arial" w:hAnsi="Arial" w:cs="Arial"/>
          <w:b/>
          <w:color w:val="215868" w:themeColor="accent5" w:themeShade="80"/>
          <w:sz w:val="24"/>
          <w:szCs w:val="24"/>
        </w:rPr>
      </w:pPr>
      <w:r w:rsidRPr="00C259BE">
        <w:rPr>
          <w:rFonts w:ascii="Arial" w:hAnsi="Arial" w:cs="Arial"/>
          <w:b/>
          <w:color w:val="215868" w:themeColor="accent5" w:themeShade="80"/>
          <w:sz w:val="24"/>
          <w:szCs w:val="24"/>
        </w:rPr>
        <w:t>Pol</w:t>
      </w:r>
      <w:r w:rsidR="00B322D1" w:rsidRPr="00C259BE">
        <w:rPr>
          <w:rFonts w:ascii="Arial" w:hAnsi="Arial" w:cs="Arial"/>
          <w:b/>
          <w:color w:val="215868" w:themeColor="accent5" w:themeShade="80"/>
          <w:sz w:val="24"/>
          <w:szCs w:val="24"/>
        </w:rPr>
        <w:t>icies and p</w:t>
      </w:r>
      <w:r w:rsidR="0025094D" w:rsidRPr="00C259BE">
        <w:rPr>
          <w:rFonts w:ascii="Arial" w:hAnsi="Arial" w:cs="Arial"/>
          <w:b/>
          <w:color w:val="215868" w:themeColor="accent5" w:themeShade="80"/>
          <w:sz w:val="24"/>
          <w:szCs w:val="24"/>
        </w:rPr>
        <w:t>rocedures</w:t>
      </w:r>
    </w:p>
    <w:p w:rsidR="006B7977" w:rsidRPr="00C259BE" w:rsidRDefault="00332EAB" w:rsidP="00332EAB">
      <w:pPr>
        <w:ind w:left="284"/>
        <w:rPr>
          <w:rFonts w:ascii="Arial" w:hAnsi="Arial" w:cs="Arial"/>
          <w:sz w:val="24"/>
          <w:szCs w:val="24"/>
        </w:rPr>
      </w:pPr>
      <w:r w:rsidRPr="00C259BE">
        <w:rPr>
          <w:rFonts w:ascii="Arial" w:hAnsi="Arial" w:cs="Arial"/>
          <w:sz w:val="24"/>
          <w:szCs w:val="24"/>
        </w:rPr>
        <w:t>Terms of reference:</w:t>
      </w:r>
      <w:r w:rsidR="00C64775" w:rsidRPr="00C259BE">
        <w:rPr>
          <w:rFonts w:ascii="Arial" w:hAnsi="Arial" w:cs="Arial"/>
          <w:sz w:val="24"/>
          <w:szCs w:val="24"/>
        </w:rPr>
        <w:t xml:space="preserve"> </w:t>
      </w:r>
    </w:p>
    <w:p w:rsidR="00332EAB" w:rsidRDefault="00C64775" w:rsidP="00332EAB">
      <w:pPr>
        <w:ind w:left="284"/>
        <w:rPr>
          <w:rFonts w:ascii="Arial" w:hAnsi="Arial" w:cs="Arial"/>
          <w:sz w:val="24"/>
          <w:szCs w:val="24"/>
        </w:rPr>
      </w:pPr>
      <w:r w:rsidRPr="00C259BE">
        <w:rPr>
          <w:rFonts w:ascii="Arial" w:hAnsi="Arial" w:cs="Arial"/>
          <w:sz w:val="24"/>
          <w:szCs w:val="24"/>
        </w:rPr>
        <w:t>Work is undertaken jointly wit</w:t>
      </w:r>
      <w:r w:rsidR="00DC7500">
        <w:rPr>
          <w:rFonts w:ascii="Arial" w:hAnsi="Arial" w:cs="Arial"/>
          <w:sz w:val="24"/>
          <w:szCs w:val="24"/>
        </w:rPr>
        <w:t xml:space="preserve">h Worcestershire (we have </w:t>
      </w:r>
      <w:r w:rsidRPr="00C259BE">
        <w:rPr>
          <w:rFonts w:ascii="Arial" w:hAnsi="Arial" w:cs="Arial"/>
          <w:sz w:val="24"/>
          <w:szCs w:val="24"/>
        </w:rPr>
        <w:t>many partners working across both Counties).  We have a working protocol that has been signed off by both Boards.</w:t>
      </w:r>
    </w:p>
    <w:p w:rsidR="00C259BE" w:rsidRDefault="00C259BE" w:rsidP="00332EAB">
      <w:pPr>
        <w:ind w:left="284"/>
        <w:rPr>
          <w:rFonts w:ascii="Arial" w:hAnsi="Arial" w:cs="Arial"/>
          <w:sz w:val="24"/>
          <w:szCs w:val="24"/>
        </w:rPr>
      </w:pPr>
    </w:p>
    <w:p w:rsidR="00C259BE" w:rsidRPr="00C259BE" w:rsidRDefault="00C259BE" w:rsidP="00332EAB">
      <w:pPr>
        <w:ind w:left="284"/>
        <w:rPr>
          <w:rFonts w:ascii="Arial" w:hAnsi="Arial" w:cs="Arial"/>
          <w:sz w:val="24"/>
          <w:szCs w:val="24"/>
        </w:rPr>
      </w:pPr>
      <w:r>
        <w:rPr>
          <w:rFonts w:ascii="Arial" w:hAnsi="Arial" w:cs="Arial"/>
          <w:sz w:val="24"/>
          <w:szCs w:val="24"/>
        </w:rPr>
        <w:t>During 2022/23 a multi-agency consultation on the Information Sharing Protocol was initiated and the document updated as a result.</w:t>
      </w:r>
    </w:p>
    <w:p w:rsidR="00C64775" w:rsidRPr="00C259BE" w:rsidRDefault="00C64775" w:rsidP="00332EAB">
      <w:pPr>
        <w:ind w:left="284"/>
        <w:rPr>
          <w:rFonts w:ascii="Arial" w:hAnsi="Arial" w:cs="Arial"/>
          <w:sz w:val="24"/>
          <w:szCs w:val="24"/>
        </w:rPr>
      </w:pPr>
    </w:p>
    <w:p w:rsidR="0025094D" w:rsidRPr="00C259BE" w:rsidRDefault="00BD4888" w:rsidP="00D40EA6">
      <w:pPr>
        <w:autoSpaceDE w:val="0"/>
        <w:autoSpaceDN w:val="0"/>
        <w:adjustRightInd w:val="0"/>
        <w:ind w:left="284"/>
        <w:rPr>
          <w:rFonts w:ascii="Arial" w:hAnsi="Arial" w:cs="Arial"/>
          <w:color w:val="215868" w:themeColor="accent5" w:themeShade="80"/>
          <w:sz w:val="24"/>
          <w:szCs w:val="24"/>
        </w:rPr>
      </w:pPr>
      <w:r w:rsidRPr="00C259BE">
        <w:rPr>
          <w:rFonts w:ascii="Arial" w:hAnsi="Arial" w:cs="Arial"/>
          <w:b/>
          <w:color w:val="215868" w:themeColor="accent5" w:themeShade="80"/>
          <w:sz w:val="24"/>
          <w:szCs w:val="24"/>
        </w:rPr>
        <w:lastRenderedPageBreak/>
        <w:t>Joint t</w:t>
      </w:r>
      <w:r w:rsidR="00FF67F0" w:rsidRPr="00C259BE">
        <w:rPr>
          <w:rFonts w:ascii="Arial" w:hAnsi="Arial" w:cs="Arial"/>
          <w:b/>
          <w:color w:val="215868" w:themeColor="accent5" w:themeShade="80"/>
          <w:sz w:val="24"/>
          <w:szCs w:val="24"/>
        </w:rPr>
        <w:t xml:space="preserve">raining and </w:t>
      </w:r>
      <w:r w:rsidRPr="00C259BE">
        <w:rPr>
          <w:rFonts w:ascii="Arial" w:hAnsi="Arial" w:cs="Arial"/>
          <w:b/>
          <w:color w:val="215868" w:themeColor="accent5" w:themeShade="80"/>
          <w:sz w:val="24"/>
          <w:szCs w:val="24"/>
        </w:rPr>
        <w:t>w</w:t>
      </w:r>
      <w:r w:rsidR="0025094D" w:rsidRPr="00C259BE">
        <w:rPr>
          <w:rFonts w:ascii="Arial" w:hAnsi="Arial" w:cs="Arial"/>
          <w:b/>
          <w:color w:val="215868" w:themeColor="accent5" w:themeShade="80"/>
          <w:sz w:val="24"/>
          <w:szCs w:val="24"/>
        </w:rPr>
        <w:t xml:space="preserve">orkforce </w:t>
      </w:r>
      <w:r w:rsidRPr="00C259BE">
        <w:rPr>
          <w:rFonts w:ascii="Arial" w:hAnsi="Arial" w:cs="Arial"/>
          <w:b/>
          <w:color w:val="215868" w:themeColor="accent5" w:themeShade="80"/>
          <w:sz w:val="24"/>
          <w:szCs w:val="24"/>
        </w:rPr>
        <w:t>d</w:t>
      </w:r>
      <w:r w:rsidR="0025094D" w:rsidRPr="00C259BE">
        <w:rPr>
          <w:rFonts w:ascii="Arial" w:hAnsi="Arial" w:cs="Arial"/>
          <w:b/>
          <w:color w:val="215868" w:themeColor="accent5" w:themeShade="80"/>
          <w:sz w:val="24"/>
          <w:szCs w:val="24"/>
        </w:rPr>
        <w:t>evelopment</w:t>
      </w:r>
    </w:p>
    <w:p w:rsidR="005263D0" w:rsidRPr="00C259BE" w:rsidRDefault="0025094D" w:rsidP="00D40EA6">
      <w:pPr>
        <w:autoSpaceDE w:val="0"/>
        <w:autoSpaceDN w:val="0"/>
        <w:adjustRightInd w:val="0"/>
        <w:ind w:left="284"/>
        <w:rPr>
          <w:rFonts w:ascii="Arial" w:hAnsi="Arial" w:cs="Arial"/>
          <w:sz w:val="24"/>
          <w:szCs w:val="24"/>
        </w:rPr>
      </w:pPr>
      <w:r w:rsidRPr="00C259BE">
        <w:rPr>
          <w:rFonts w:ascii="Arial" w:hAnsi="Arial" w:cs="Arial"/>
          <w:sz w:val="24"/>
          <w:szCs w:val="24"/>
        </w:rPr>
        <w:t>T</w:t>
      </w:r>
      <w:r w:rsidR="005263D0" w:rsidRPr="00C259BE">
        <w:rPr>
          <w:rFonts w:ascii="Arial" w:hAnsi="Arial" w:cs="Arial"/>
          <w:sz w:val="24"/>
          <w:szCs w:val="24"/>
        </w:rPr>
        <w:t>erms of reference:</w:t>
      </w:r>
    </w:p>
    <w:p w:rsidR="00E64B46" w:rsidRPr="00C259BE" w:rsidRDefault="00E64B46" w:rsidP="001F7BF5">
      <w:pPr>
        <w:autoSpaceDE w:val="0"/>
        <w:autoSpaceDN w:val="0"/>
        <w:adjustRightInd w:val="0"/>
        <w:ind w:left="284"/>
        <w:jc w:val="both"/>
        <w:rPr>
          <w:rFonts w:ascii="Arial" w:eastAsia="Calibri" w:hAnsi="Arial" w:cs="Arial"/>
          <w:sz w:val="24"/>
          <w:szCs w:val="24"/>
        </w:rPr>
      </w:pPr>
      <w:r w:rsidRPr="00C259BE">
        <w:rPr>
          <w:rFonts w:ascii="Arial" w:eastAsia="Calibri" w:hAnsi="Arial" w:cs="Arial"/>
          <w:sz w:val="24"/>
          <w:szCs w:val="24"/>
        </w:rPr>
        <w:t>This group is responsible for agreeing and maintaining Herefordshire’s competency framework and provides evidenced assurance that partner agencies are meeting the requirements of the framework.</w:t>
      </w:r>
    </w:p>
    <w:p w:rsidR="00E64B46" w:rsidRPr="00C259BE" w:rsidRDefault="00E64B46" w:rsidP="001F7BF5">
      <w:pPr>
        <w:autoSpaceDE w:val="0"/>
        <w:autoSpaceDN w:val="0"/>
        <w:adjustRightInd w:val="0"/>
        <w:ind w:left="284"/>
        <w:jc w:val="both"/>
        <w:rPr>
          <w:rFonts w:ascii="Arial" w:eastAsia="Calibri" w:hAnsi="Arial" w:cs="Arial"/>
          <w:sz w:val="24"/>
          <w:szCs w:val="24"/>
        </w:rPr>
      </w:pPr>
    </w:p>
    <w:p w:rsidR="00E64B46" w:rsidRPr="00C259BE" w:rsidRDefault="00E64B46" w:rsidP="001F7BF5">
      <w:pPr>
        <w:autoSpaceDE w:val="0"/>
        <w:autoSpaceDN w:val="0"/>
        <w:adjustRightInd w:val="0"/>
        <w:ind w:left="284"/>
        <w:jc w:val="both"/>
        <w:rPr>
          <w:rFonts w:ascii="Arial" w:hAnsi="Arial" w:cs="Arial"/>
          <w:sz w:val="24"/>
          <w:szCs w:val="24"/>
        </w:rPr>
      </w:pPr>
      <w:r w:rsidRPr="00C259BE">
        <w:rPr>
          <w:rFonts w:ascii="Arial" w:eastAsia="Calibri" w:hAnsi="Arial" w:cs="Arial"/>
          <w:sz w:val="24"/>
          <w:szCs w:val="24"/>
        </w:rPr>
        <w:t xml:space="preserve">The group has particular responsibility to promote and facilitate multi-agency development opportunities for all practitioners, including disseminating learning from case reviews. By undertaking such activities, the group seeks to </w:t>
      </w:r>
      <w:r w:rsidRPr="00C259BE">
        <w:rPr>
          <w:rFonts w:ascii="Arial" w:hAnsi="Arial" w:cs="Arial"/>
          <w:sz w:val="24"/>
          <w:szCs w:val="24"/>
        </w:rPr>
        <w:t>empower the workforce to be skilled and confident in adult safeguarding.</w:t>
      </w:r>
    </w:p>
    <w:p w:rsidR="0025094D" w:rsidRPr="00C259BE" w:rsidRDefault="0025094D" w:rsidP="001F7BF5">
      <w:pPr>
        <w:autoSpaceDE w:val="0"/>
        <w:autoSpaceDN w:val="0"/>
        <w:adjustRightInd w:val="0"/>
        <w:ind w:left="284"/>
        <w:jc w:val="both"/>
        <w:rPr>
          <w:rFonts w:ascii="Arial" w:hAnsi="Arial" w:cs="Arial"/>
          <w:sz w:val="24"/>
          <w:szCs w:val="24"/>
        </w:rPr>
      </w:pPr>
    </w:p>
    <w:p w:rsidR="003D393D" w:rsidRPr="00C259BE" w:rsidRDefault="003D393D" w:rsidP="003D393D">
      <w:pPr>
        <w:autoSpaceDE w:val="0"/>
        <w:autoSpaceDN w:val="0"/>
        <w:adjustRightInd w:val="0"/>
        <w:ind w:left="284"/>
        <w:jc w:val="both"/>
        <w:rPr>
          <w:rFonts w:ascii="Arial" w:eastAsia="Calibri" w:hAnsi="Arial" w:cs="Arial"/>
          <w:b/>
          <w:sz w:val="24"/>
          <w:szCs w:val="24"/>
        </w:rPr>
      </w:pPr>
      <w:r w:rsidRPr="00C259BE">
        <w:rPr>
          <w:rFonts w:ascii="Arial" w:eastAsia="Calibri" w:hAnsi="Arial" w:cs="Arial"/>
          <w:b/>
          <w:sz w:val="24"/>
          <w:szCs w:val="24"/>
        </w:rPr>
        <w:t>Activity in 2022/23</w:t>
      </w:r>
    </w:p>
    <w:p w:rsidR="003D393D" w:rsidRPr="00C259BE" w:rsidRDefault="003D393D" w:rsidP="003D393D">
      <w:pPr>
        <w:ind w:left="284"/>
        <w:rPr>
          <w:rFonts w:ascii="Arial" w:hAnsi="Arial" w:cs="Arial"/>
          <w:sz w:val="24"/>
          <w:szCs w:val="24"/>
        </w:rPr>
      </w:pPr>
    </w:p>
    <w:p w:rsidR="003D393D" w:rsidRPr="00C259BE" w:rsidRDefault="003D393D" w:rsidP="003D393D">
      <w:pPr>
        <w:autoSpaceDE w:val="0"/>
        <w:autoSpaceDN w:val="0"/>
        <w:adjustRightInd w:val="0"/>
        <w:ind w:left="284"/>
        <w:jc w:val="both"/>
        <w:rPr>
          <w:rFonts w:ascii="Arial" w:eastAsia="Calibri" w:hAnsi="Arial" w:cs="Arial"/>
          <w:sz w:val="24"/>
          <w:szCs w:val="24"/>
        </w:rPr>
      </w:pPr>
      <w:r w:rsidRPr="00C259BE">
        <w:rPr>
          <w:rFonts w:ascii="Arial" w:eastAsia="Calibri" w:hAnsi="Arial" w:cs="Arial"/>
          <w:sz w:val="24"/>
          <w:szCs w:val="24"/>
        </w:rPr>
        <w:t>Following the formation of the HSAB Training and Workforce Development Sub-Group in 2020 (this was previously a joint child and adult training development group), the group is now more established, with regular attendance from partner agencies and greater clarity about the group’s role and purpose.</w:t>
      </w:r>
    </w:p>
    <w:p w:rsidR="003D393D" w:rsidRPr="00C259BE" w:rsidRDefault="003D393D" w:rsidP="003D393D">
      <w:pPr>
        <w:autoSpaceDE w:val="0"/>
        <w:autoSpaceDN w:val="0"/>
        <w:adjustRightInd w:val="0"/>
        <w:ind w:left="284"/>
        <w:jc w:val="both"/>
        <w:rPr>
          <w:rFonts w:ascii="Arial" w:eastAsia="Calibri" w:hAnsi="Arial" w:cs="Arial"/>
          <w:sz w:val="24"/>
          <w:szCs w:val="24"/>
        </w:rPr>
      </w:pPr>
    </w:p>
    <w:p w:rsidR="003D393D" w:rsidRPr="003D393D" w:rsidRDefault="003D393D" w:rsidP="003D393D">
      <w:pPr>
        <w:autoSpaceDE w:val="0"/>
        <w:autoSpaceDN w:val="0"/>
        <w:adjustRightInd w:val="0"/>
        <w:ind w:left="284"/>
        <w:jc w:val="both"/>
        <w:rPr>
          <w:rFonts w:ascii="Arial" w:eastAsia="Calibri" w:hAnsi="Arial" w:cs="Arial"/>
          <w:sz w:val="24"/>
          <w:szCs w:val="24"/>
        </w:rPr>
      </w:pPr>
      <w:r w:rsidRPr="00C259BE">
        <w:rPr>
          <w:rFonts w:ascii="Arial" w:eastAsia="Calibri" w:hAnsi="Arial" w:cs="Arial"/>
          <w:sz w:val="24"/>
          <w:szCs w:val="24"/>
        </w:rPr>
        <w:t>The agreed approach to workforce development and training for HSAB is to support a multi-agency Competency Framework, which details the level of training required for each role. Agencies are encouraged to share resources and, where appropriate, offer spaces on their safeguarding courses to other organisations. In 2022/23, the HSAB Professional Competency Framework was reviewed and re-launched. This offered partner agencies greater clarity about training and</w:t>
      </w:r>
      <w:r w:rsidRPr="003D393D">
        <w:rPr>
          <w:rFonts w:ascii="Arial" w:eastAsia="Calibri" w:hAnsi="Arial" w:cs="Arial"/>
          <w:sz w:val="24"/>
          <w:szCs w:val="24"/>
        </w:rPr>
        <w:t xml:space="preserve"> professional competence expectations, and their role and responsibility in promoting a skilled and competent workforce.</w:t>
      </w:r>
    </w:p>
    <w:p w:rsidR="003D393D" w:rsidRPr="003D393D" w:rsidRDefault="003D393D" w:rsidP="003D393D">
      <w:pPr>
        <w:autoSpaceDE w:val="0"/>
        <w:autoSpaceDN w:val="0"/>
        <w:adjustRightInd w:val="0"/>
        <w:ind w:left="284"/>
        <w:jc w:val="both"/>
        <w:rPr>
          <w:rFonts w:ascii="Arial" w:hAnsi="Arial" w:cs="Arial"/>
          <w:sz w:val="24"/>
          <w:szCs w:val="24"/>
        </w:rPr>
      </w:pPr>
    </w:p>
    <w:p w:rsidR="003D393D" w:rsidRPr="003D393D" w:rsidRDefault="003D393D" w:rsidP="003D393D">
      <w:pPr>
        <w:autoSpaceDE w:val="0"/>
        <w:autoSpaceDN w:val="0"/>
        <w:adjustRightInd w:val="0"/>
        <w:ind w:left="284"/>
        <w:jc w:val="both"/>
        <w:rPr>
          <w:rFonts w:ascii="Arial" w:hAnsi="Arial" w:cs="Arial"/>
          <w:sz w:val="24"/>
          <w:szCs w:val="24"/>
        </w:rPr>
      </w:pPr>
      <w:r w:rsidRPr="003D393D">
        <w:rPr>
          <w:rFonts w:ascii="Arial" w:hAnsi="Arial" w:cs="Arial"/>
          <w:sz w:val="24"/>
          <w:szCs w:val="24"/>
        </w:rPr>
        <w:lastRenderedPageBreak/>
        <w:t>During this annual report period, group members supported the dissemination and embedding of the Complex Adults Risk Management Framework, the HSAB Self-Neglect and Hoarding Policy and Practitioner Guidance, and learning from the Thematic Review of Pre-Mature Deaths of Adults. To support dissemination of learning in these areas, a number of learning briefings were produced and widely disseminated:</w:t>
      </w:r>
    </w:p>
    <w:p w:rsidR="003D393D" w:rsidRPr="003D393D" w:rsidRDefault="003D393D" w:rsidP="003D393D">
      <w:pPr>
        <w:pStyle w:val="ListParagraph"/>
        <w:numPr>
          <w:ilvl w:val="0"/>
          <w:numId w:val="38"/>
        </w:numPr>
        <w:autoSpaceDE w:val="0"/>
        <w:autoSpaceDN w:val="0"/>
        <w:adjustRightInd w:val="0"/>
        <w:spacing w:after="0" w:line="240" w:lineRule="auto"/>
        <w:ind w:left="284" w:firstLine="0"/>
        <w:jc w:val="both"/>
        <w:rPr>
          <w:rFonts w:ascii="Arial" w:hAnsi="Arial" w:cs="Arial"/>
          <w:sz w:val="24"/>
          <w:szCs w:val="24"/>
        </w:rPr>
      </w:pPr>
      <w:r w:rsidRPr="003D393D">
        <w:rPr>
          <w:rFonts w:ascii="Arial" w:hAnsi="Arial" w:cs="Arial"/>
          <w:sz w:val="24"/>
          <w:szCs w:val="24"/>
        </w:rPr>
        <w:t>Professional Curiosity</w:t>
      </w:r>
    </w:p>
    <w:p w:rsidR="003D393D" w:rsidRPr="003D393D" w:rsidRDefault="003D393D" w:rsidP="003D393D">
      <w:pPr>
        <w:pStyle w:val="ListParagraph"/>
        <w:numPr>
          <w:ilvl w:val="0"/>
          <w:numId w:val="38"/>
        </w:numPr>
        <w:autoSpaceDE w:val="0"/>
        <w:autoSpaceDN w:val="0"/>
        <w:adjustRightInd w:val="0"/>
        <w:spacing w:after="0" w:line="240" w:lineRule="auto"/>
        <w:ind w:left="284" w:firstLine="0"/>
        <w:jc w:val="both"/>
        <w:rPr>
          <w:rFonts w:ascii="Arial" w:hAnsi="Arial" w:cs="Arial"/>
          <w:sz w:val="24"/>
          <w:szCs w:val="24"/>
        </w:rPr>
      </w:pPr>
      <w:r w:rsidRPr="003D393D">
        <w:rPr>
          <w:rFonts w:ascii="Arial" w:hAnsi="Arial" w:cs="Arial"/>
          <w:sz w:val="24"/>
          <w:szCs w:val="24"/>
        </w:rPr>
        <w:t>Trauma-informed Practice</w:t>
      </w:r>
    </w:p>
    <w:p w:rsidR="003D393D" w:rsidRPr="003D393D" w:rsidRDefault="003D393D" w:rsidP="003D393D">
      <w:pPr>
        <w:pStyle w:val="ListParagraph"/>
        <w:numPr>
          <w:ilvl w:val="0"/>
          <w:numId w:val="38"/>
        </w:numPr>
        <w:autoSpaceDE w:val="0"/>
        <w:autoSpaceDN w:val="0"/>
        <w:adjustRightInd w:val="0"/>
        <w:spacing w:after="0" w:line="240" w:lineRule="auto"/>
        <w:ind w:left="284" w:firstLine="0"/>
        <w:jc w:val="both"/>
        <w:rPr>
          <w:rFonts w:ascii="Arial" w:hAnsi="Arial" w:cs="Arial"/>
          <w:sz w:val="24"/>
          <w:szCs w:val="24"/>
        </w:rPr>
      </w:pPr>
      <w:r w:rsidRPr="003D393D">
        <w:rPr>
          <w:rFonts w:ascii="Arial" w:hAnsi="Arial" w:cs="Arial"/>
          <w:sz w:val="24"/>
          <w:szCs w:val="24"/>
        </w:rPr>
        <w:t>Routine Domestic Abuse Enquiries</w:t>
      </w:r>
    </w:p>
    <w:p w:rsidR="003D393D" w:rsidRPr="003D393D" w:rsidRDefault="003D393D" w:rsidP="003D393D">
      <w:pPr>
        <w:pStyle w:val="ListParagraph"/>
        <w:numPr>
          <w:ilvl w:val="0"/>
          <w:numId w:val="38"/>
        </w:numPr>
        <w:autoSpaceDE w:val="0"/>
        <w:autoSpaceDN w:val="0"/>
        <w:adjustRightInd w:val="0"/>
        <w:spacing w:after="0" w:line="240" w:lineRule="auto"/>
        <w:ind w:left="284" w:firstLine="0"/>
        <w:jc w:val="both"/>
        <w:rPr>
          <w:rFonts w:ascii="Arial" w:hAnsi="Arial" w:cs="Arial"/>
          <w:sz w:val="24"/>
          <w:szCs w:val="24"/>
        </w:rPr>
      </w:pPr>
      <w:r w:rsidRPr="003D393D">
        <w:rPr>
          <w:rFonts w:ascii="Arial" w:hAnsi="Arial" w:cs="Arial"/>
          <w:sz w:val="24"/>
          <w:szCs w:val="24"/>
        </w:rPr>
        <w:t>Self-Neglect  (briefing to support publication of HSAB Self-Neglect and Hoarding Policy and Practitioner Guidance)</w:t>
      </w:r>
    </w:p>
    <w:p w:rsidR="003D393D" w:rsidRPr="003D393D" w:rsidRDefault="003D393D" w:rsidP="003D393D">
      <w:pPr>
        <w:pStyle w:val="ListParagraph"/>
        <w:numPr>
          <w:ilvl w:val="0"/>
          <w:numId w:val="38"/>
        </w:numPr>
        <w:autoSpaceDE w:val="0"/>
        <w:autoSpaceDN w:val="0"/>
        <w:adjustRightInd w:val="0"/>
        <w:spacing w:after="0" w:line="240" w:lineRule="auto"/>
        <w:ind w:left="284" w:firstLine="0"/>
        <w:jc w:val="both"/>
        <w:rPr>
          <w:rFonts w:ascii="Arial" w:hAnsi="Arial" w:cs="Arial"/>
          <w:sz w:val="24"/>
          <w:szCs w:val="24"/>
        </w:rPr>
      </w:pPr>
      <w:r w:rsidRPr="003D393D">
        <w:rPr>
          <w:rFonts w:ascii="Arial" w:hAnsi="Arial" w:cs="Arial"/>
          <w:sz w:val="24"/>
          <w:szCs w:val="24"/>
        </w:rPr>
        <w:t>Complex Adults Risk Management (briefing to support publication of the CARM Framework)</w:t>
      </w:r>
    </w:p>
    <w:p w:rsidR="003D393D" w:rsidRPr="003D393D" w:rsidRDefault="003D393D" w:rsidP="003D393D">
      <w:pPr>
        <w:autoSpaceDE w:val="0"/>
        <w:autoSpaceDN w:val="0"/>
        <w:adjustRightInd w:val="0"/>
        <w:ind w:left="284"/>
        <w:jc w:val="both"/>
        <w:rPr>
          <w:rFonts w:ascii="Arial" w:eastAsia="Calibri" w:hAnsi="Arial" w:cs="Arial"/>
          <w:sz w:val="24"/>
          <w:szCs w:val="24"/>
        </w:rPr>
      </w:pPr>
    </w:p>
    <w:p w:rsidR="003D393D" w:rsidRPr="003D393D" w:rsidRDefault="003D393D" w:rsidP="003D393D">
      <w:pPr>
        <w:autoSpaceDE w:val="0"/>
        <w:autoSpaceDN w:val="0"/>
        <w:adjustRightInd w:val="0"/>
        <w:ind w:left="284"/>
        <w:jc w:val="both"/>
        <w:rPr>
          <w:rFonts w:ascii="Arial" w:eastAsia="Calibri" w:hAnsi="Arial" w:cs="Arial"/>
          <w:sz w:val="24"/>
          <w:szCs w:val="24"/>
        </w:rPr>
      </w:pPr>
      <w:r w:rsidRPr="003D393D">
        <w:rPr>
          <w:rFonts w:ascii="Arial" w:eastAsia="Calibri" w:hAnsi="Arial" w:cs="Arial"/>
          <w:sz w:val="24"/>
          <w:szCs w:val="24"/>
        </w:rPr>
        <w:t>A few time-limited training courses were also commissioned by partners and offered as multi-agency training, to address specific needs:</w:t>
      </w:r>
    </w:p>
    <w:p w:rsidR="003D393D" w:rsidRPr="003D393D" w:rsidRDefault="003D393D" w:rsidP="003D393D">
      <w:pPr>
        <w:autoSpaceDE w:val="0"/>
        <w:autoSpaceDN w:val="0"/>
        <w:adjustRightInd w:val="0"/>
        <w:ind w:left="284"/>
        <w:jc w:val="both"/>
        <w:rPr>
          <w:rFonts w:ascii="Arial" w:eastAsia="Calibri" w:hAnsi="Arial" w:cs="Arial"/>
          <w:sz w:val="24"/>
          <w:szCs w:val="24"/>
        </w:rPr>
      </w:pPr>
    </w:p>
    <w:tbl>
      <w:tblPr>
        <w:tblStyle w:val="TableGrid"/>
        <w:tblW w:w="0" w:type="auto"/>
        <w:tblInd w:w="137" w:type="dxa"/>
        <w:tblLook w:val="04A0" w:firstRow="1" w:lastRow="0" w:firstColumn="1" w:lastColumn="0" w:noHBand="0" w:noVBand="1"/>
      </w:tblPr>
      <w:tblGrid>
        <w:gridCol w:w="6804"/>
        <w:gridCol w:w="2573"/>
      </w:tblGrid>
      <w:tr w:rsidR="003D393D" w:rsidRPr="003D393D" w:rsidTr="009E21D7">
        <w:tc>
          <w:tcPr>
            <w:tcW w:w="6804" w:type="dxa"/>
          </w:tcPr>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b/>
                <w:sz w:val="24"/>
                <w:szCs w:val="24"/>
              </w:rPr>
              <w:t>Mental Capacity Act and Self-Neglect</w:t>
            </w:r>
            <w:r w:rsidRPr="003D393D">
              <w:rPr>
                <w:rFonts w:ascii="Arial" w:eastAsia="Calibri" w:hAnsi="Arial" w:cs="Arial"/>
                <w:sz w:val="24"/>
                <w:szCs w:val="24"/>
              </w:rPr>
              <w:t xml:space="preserve">. </w:t>
            </w:r>
          </w:p>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sz w:val="24"/>
                <w:szCs w:val="24"/>
              </w:rPr>
              <w:t>Commissioned by the Council.</w:t>
            </w:r>
          </w:p>
        </w:tc>
        <w:tc>
          <w:tcPr>
            <w:tcW w:w="2573" w:type="dxa"/>
          </w:tcPr>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sz w:val="24"/>
                <w:szCs w:val="24"/>
              </w:rPr>
              <w:t>11 attended</w:t>
            </w:r>
          </w:p>
        </w:tc>
      </w:tr>
      <w:tr w:rsidR="003D393D" w:rsidRPr="003D393D" w:rsidTr="009E21D7">
        <w:tc>
          <w:tcPr>
            <w:tcW w:w="6804" w:type="dxa"/>
          </w:tcPr>
          <w:p w:rsidR="003D393D" w:rsidRPr="003D393D" w:rsidRDefault="003D393D" w:rsidP="003D393D">
            <w:pPr>
              <w:autoSpaceDE w:val="0"/>
              <w:autoSpaceDN w:val="0"/>
              <w:adjustRightInd w:val="0"/>
              <w:ind w:left="284"/>
              <w:rPr>
                <w:rFonts w:ascii="Arial" w:eastAsia="Calibri" w:hAnsi="Arial" w:cs="Arial"/>
                <w:b/>
                <w:sz w:val="24"/>
                <w:szCs w:val="24"/>
              </w:rPr>
            </w:pPr>
            <w:r w:rsidRPr="003D393D">
              <w:rPr>
                <w:rFonts w:ascii="Arial" w:eastAsia="Calibri" w:hAnsi="Arial" w:cs="Arial"/>
                <w:b/>
                <w:sz w:val="24"/>
                <w:szCs w:val="24"/>
              </w:rPr>
              <w:t>Mental Capacity and Acquired Brain Injury</w:t>
            </w:r>
          </w:p>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sz w:val="24"/>
                <w:szCs w:val="24"/>
              </w:rPr>
              <w:t>Commissioned by the Council.</w:t>
            </w:r>
          </w:p>
        </w:tc>
        <w:tc>
          <w:tcPr>
            <w:tcW w:w="2573" w:type="dxa"/>
          </w:tcPr>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sz w:val="24"/>
                <w:szCs w:val="24"/>
              </w:rPr>
              <w:t>22 attended</w:t>
            </w:r>
          </w:p>
        </w:tc>
      </w:tr>
      <w:tr w:rsidR="003D393D" w:rsidRPr="003D393D" w:rsidTr="009E21D7">
        <w:tc>
          <w:tcPr>
            <w:tcW w:w="6804" w:type="dxa"/>
          </w:tcPr>
          <w:p w:rsidR="003D393D" w:rsidRPr="003D393D" w:rsidRDefault="003D393D" w:rsidP="003D393D">
            <w:pPr>
              <w:autoSpaceDE w:val="0"/>
              <w:autoSpaceDN w:val="0"/>
              <w:adjustRightInd w:val="0"/>
              <w:ind w:left="284"/>
              <w:rPr>
                <w:rFonts w:ascii="Arial" w:eastAsia="Calibri" w:hAnsi="Arial" w:cs="Arial"/>
                <w:b/>
                <w:sz w:val="24"/>
                <w:szCs w:val="24"/>
              </w:rPr>
            </w:pPr>
            <w:r w:rsidRPr="003D393D">
              <w:rPr>
                <w:rFonts w:ascii="Arial" w:eastAsia="Calibri" w:hAnsi="Arial" w:cs="Arial"/>
                <w:b/>
                <w:sz w:val="24"/>
                <w:szCs w:val="24"/>
              </w:rPr>
              <w:t>Trauma-informed practice</w:t>
            </w:r>
          </w:p>
          <w:p w:rsidR="003D393D" w:rsidRPr="003D393D" w:rsidRDefault="003D393D" w:rsidP="003D393D">
            <w:pPr>
              <w:autoSpaceDE w:val="0"/>
              <w:autoSpaceDN w:val="0"/>
              <w:adjustRightInd w:val="0"/>
              <w:ind w:left="284"/>
              <w:rPr>
                <w:rFonts w:ascii="Arial" w:eastAsia="Calibri" w:hAnsi="Arial" w:cs="Arial"/>
                <w:b/>
                <w:sz w:val="24"/>
                <w:szCs w:val="24"/>
              </w:rPr>
            </w:pPr>
            <w:r w:rsidRPr="003D393D">
              <w:rPr>
                <w:rFonts w:ascii="Arial" w:eastAsia="Calibri" w:hAnsi="Arial" w:cs="Arial"/>
                <w:sz w:val="24"/>
                <w:szCs w:val="24"/>
              </w:rPr>
              <w:t>Commissioned by the Council</w:t>
            </w:r>
          </w:p>
        </w:tc>
        <w:tc>
          <w:tcPr>
            <w:tcW w:w="2573" w:type="dxa"/>
          </w:tcPr>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sz w:val="24"/>
                <w:szCs w:val="24"/>
              </w:rPr>
              <w:t>164 attended</w:t>
            </w:r>
          </w:p>
        </w:tc>
      </w:tr>
      <w:tr w:rsidR="003D393D" w:rsidRPr="003D393D" w:rsidTr="009E21D7">
        <w:tc>
          <w:tcPr>
            <w:tcW w:w="6804" w:type="dxa"/>
          </w:tcPr>
          <w:p w:rsidR="003D393D" w:rsidRPr="003D393D" w:rsidRDefault="003D393D" w:rsidP="003D393D">
            <w:pPr>
              <w:autoSpaceDE w:val="0"/>
              <w:autoSpaceDN w:val="0"/>
              <w:adjustRightInd w:val="0"/>
              <w:ind w:left="284"/>
              <w:rPr>
                <w:rFonts w:ascii="Arial" w:eastAsia="Calibri" w:hAnsi="Arial" w:cs="Arial"/>
                <w:b/>
                <w:sz w:val="24"/>
                <w:szCs w:val="24"/>
              </w:rPr>
            </w:pPr>
            <w:r w:rsidRPr="003D393D">
              <w:rPr>
                <w:rFonts w:ascii="Arial" w:eastAsia="Calibri" w:hAnsi="Arial" w:cs="Arial"/>
                <w:b/>
                <w:sz w:val="24"/>
                <w:szCs w:val="24"/>
              </w:rPr>
              <w:t>Domestic Abuse Courses (West Mercia Women’s Aid)</w:t>
            </w:r>
          </w:p>
          <w:p w:rsidR="003D393D" w:rsidRPr="003D393D" w:rsidRDefault="003D393D" w:rsidP="003D393D">
            <w:pPr>
              <w:pStyle w:val="ListParagraph"/>
              <w:numPr>
                <w:ilvl w:val="0"/>
                <w:numId w:val="39"/>
              </w:numPr>
              <w:autoSpaceDE w:val="0"/>
              <w:autoSpaceDN w:val="0"/>
              <w:adjustRightInd w:val="0"/>
              <w:spacing w:after="0" w:line="240" w:lineRule="auto"/>
              <w:ind w:left="284" w:firstLine="0"/>
              <w:rPr>
                <w:rFonts w:ascii="Arial" w:eastAsia="Calibri" w:hAnsi="Arial" w:cs="Arial"/>
                <w:sz w:val="24"/>
                <w:szCs w:val="24"/>
              </w:rPr>
            </w:pPr>
            <w:r w:rsidRPr="003D393D">
              <w:rPr>
                <w:rFonts w:ascii="Arial" w:eastAsia="Calibri" w:hAnsi="Arial" w:cs="Arial"/>
                <w:sz w:val="24"/>
                <w:szCs w:val="24"/>
              </w:rPr>
              <w:t xml:space="preserve">Stalking and </w:t>
            </w:r>
            <w:r w:rsidR="002C74C8" w:rsidRPr="003D393D">
              <w:rPr>
                <w:rFonts w:ascii="Arial" w:eastAsia="Calibri" w:hAnsi="Arial" w:cs="Arial"/>
                <w:sz w:val="24"/>
                <w:szCs w:val="24"/>
              </w:rPr>
              <w:t>Harassment</w:t>
            </w:r>
            <w:r w:rsidRPr="003D393D">
              <w:rPr>
                <w:rFonts w:ascii="Arial" w:eastAsia="Calibri" w:hAnsi="Arial" w:cs="Arial"/>
                <w:sz w:val="24"/>
                <w:szCs w:val="24"/>
              </w:rPr>
              <w:t xml:space="preserve"> – 29</w:t>
            </w:r>
          </w:p>
          <w:p w:rsidR="003D393D" w:rsidRPr="003D393D" w:rsidRDefault="003D393D" w:rsidP="003D393D">
            <w:pPr>
              <w:pStyle w:val="ListParagraph"/>
              <w:numPr>
                <w:ilvl w:val="0"/>
                <w:numId w:val="39"/>
              </w:numPr>
              <w:autoSpaceDE w:val="0"/>
              <w:autoSpaceDN w:val="0"/>
              <w:adjustRightInd w:val="0"/>
              <w:spacing w:after="0" w:line="240" w:lineRule="auto"/>
              <w:ind w:left="284" w:firstLine="0"/>
              <w:rPr>
                <w:rFonts w:ascii="Arial" w:eastAsia="Calibri" w:hAnsi="Arial" w:cs="Arial"/>
                <w:sz w:val="24"/>
                <w:szCs w:val="24"/>
              </w:rPr>
            </w:pPr>
            <w:r w:rsidRPr="003D393D">
              <w:rPr>
                <w:rFonts w:ascii="Arial" w:eastAsia="Calibri" w:hAnsi="Arial" w:cs="Arial"/>
                <w:sz w:val="24"/>
                <w:szCs w:val="24"/>
              </w:rPr>
              <w:t>Domestic Abuse and Older People – 21</w:t>
            </w:r>
          </w:p>
          <w:p w:rsidR="003D393D" w:rsidRPr="003D393D" w:rsidRDefault="003D393D" w:rsidP="003D393D">
            <w:pPr>
              <w:pStyle w:val="ListParagraph"/>
              <w:numPr>
                <w:ilvl w:val="0"/>
                <w:numId w:val="39"/>
              </w:numPr>
              <w:autoSpaceDE w:val="0"/>
              <w:autoSpaceDN w:val="0"/>
              <w:adjustRightInd w:val="0"/>
              <w:spacing w:after="0" w:line="240" w:lineRule="auto"/>
              <w:ind w:left="284" w:firstLine="0"/>
              <w:rPr>
                <w:rFonts w:ascii="Arial" w:eastAsia="Calibri" w:hAnsi="Arial" w:cs="Arial"/>
                <w:sz w:val="24"/>
                <w:szCs w:val="24"/>
              </w:rPr>
            </w:pPr>
            <w:r w:rsidRPr="003D393D">
              <w:rPr>
                <w:rFonts w:ascii="Arial" w:eastAsia="Calibri" w:hAnsi="Arial" w:cs="Arial"/>
                <w:sz w:val="24"/>
                <w:szCs w:val="24"/>
              </w:rPr>
              <w:t>Domestic Abuse and Rural Context – 29</w:t>
            </w:r>
          </w:p>
          <w:p w:rsidR="003D393D" w:rsidRPr="003D393D" w:rsidRDefault="003D393D" w:rsidP="003D393D">
            <w:pPr>
              <w:pStyle w:val="ListParagraph"/>
              <w:numPr>
                <w:ilvl w:val="0"/>
                <w:numId w:val="39"/>
              </w:numPr>
              <w:autoSpaceDE w:val="0"/>
              <w:autoSpaceDN w:val="0"/>
              <w:adjustRightInd w:val="0"/>
              <w:spacing w:after="0" w:line="240" w:lineRule="auto"/>
              <w:ind w:left="284" w:firstLine="0"/>
              <w:rPr>
                <w:rFonts w:ascii="Arial" w:eastAsia="Calibri" w:hAnsi="Arial" w:cs="Arial"/>
                <w:sz w:val="24"/>
                <w:szCs w:val="24"/>
              </w:rPr>
            </w:pPr>
            <w:r w:rsidRPr="003D393D">
              <w:rPr>
                <w:rFonts w:ascii="Arial" w:eastAsia="Calibri" w:hAnsi="Arial" w:cs="Arial"/>
                <w:sz w:val="24"/>
                <w:szCs w:val="24"/>
              </w:rPr>
              <w:t>Working to Address Housing Issues – 10</w:t>
            </w:r>
          </w:p>
          <w:p w:rsidR="003D393D" w:rsidRPr="003D393D" w:rsidRDefault="003D393D" w:rsidP="003D393D">
            <w:pPr>
              <w:pStyle w:val="ListParagraph"/>
              <w:numPr>
                <w:ilvl w:val="0"/>
                <w:numId w:val="39"/>
              </w:numPr>
              <w:autoSpaceDE w:val="0"/>
              <w:autoSpaceDN w:val="0"/>
              <w:adjustRightInd w:val="0"/>
              <w:spacing w:after="0" w:line="240" w:lineRule="auto"/>
              <w:ind w:left="284" w:firstLine="0"/>
              <w:rPr>
                <w:rFonts w:ascii="Arial" w:eastAsia="Calibri" w:hAnsi="Arial" w:cs="Arial"/>
                <w:sz w:val="24"/>
                <w:szCs w:val="24"/>
              </w:rPr>
            </w:pPr>
            <w:r w:rsidRPr="003D393D">
              <w:rPr>
                <w:rFonts w:ascii="Arial" w:eastAsia="Calibri" w:hAnsi="Arial" w:cs="Arial"/>
                <w:sz w:val="24"/>
                <w:szCs w:val="24"/>
              </w:rPr>
              <w:t>Violence Against Women and Girls – 12</w:t>
            </w:r>
          </w:p>
          <w:p w:rsidR="003D393D" w:rsidRPr="003D393D" w:rsidRDefault="003D393D" w:rsidP="003D393D">
            <w:pPr>
              <w:pStyle w:val="ListParagraph"/>
              <w:numPr>
                <w:ilvl w:val="0"/>
                <w:numId w:val="39"/>
              </w:numPr>
              <w:autoSpaceDE w:val="0"/>
              <w:autoSpaceDN w:val="0"/>
              <w:adjustRightInd w:val="0"/>
              <w:spacing w:after="0" w:line="240" w:lineRule="auto"/>
              <w:ind w:left="284" w:firstLine="0"/>
              <w:rPr>
                <w:rFonts w:ascii="Arial" w:eastAsia="Calibri" w:hAnsi="Arial" w:cs="Arial"/>
                <w:sz w:val="24"/>
                <w:szCs w:val="24"/>
              </w:rPr>
            </w:pPr>
            <w:r w:rsidRPr="003D393D">
              <w:rPr>
                <w:rFonts w:ascii="Arial" w:eastAsia="Calibri" w:hAnsi="Arial" w:cs="Arial"/>
                <w:sz w:val="24"/>
                <w:szCs w:val="24"/>
              </w:rPr>
              <w:t>Understanding Domestic Abuse and Trauma – 6</w:t>
            </w:r>
          </w:p>
          <w:p w:rsidR="003D393D" w:rsidRPr="003D393D" w:rsidRDefault="003D393D" w:rsidP="003D393D">
            <w:pPr>
              <w:autoSpaceDE w:val="0"/>
              <w:autoSpaceDN w:val="0"/>
              <w:adjustRightInd w:val="0"/>
              <w:ind w:left="284"/>
              <w:rPr>
                <w:rFonts w:ascii="Arial" w:eastAsia="Calibri" w:hAnsi="Arial" w:cs="Arial"/>
                <w:b/>
                <w:sz w:val="24"/>
                <w:szCs w:val="24"/>
              </w:rPr>
            </w:pPr>
          </w:p>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sz w:val="24"/>
                <w:szCs w:val="24"/>
              </w:rPr>
              <w:t>Commissioned by the Community Safety Partnership.</w:t>
            </w:r>
          </w:p>
        </w:tc>
        <w:tc>
          <w:tcPr>
            <w:tcW w:w="2573" w:type="dxa"/>
          </w:tcPr>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sz w:val="24"/>
                <w:szCs w:val="24"/>
              </w:rPr>
              <w:t>107 attended</w:t>
            </w:r>
          </w:p>
        </w:tc>
      </w:tr>
      <w:tr w:rsidR="003D393D" w:rsidRPr="003D393D" w:rsidTr="009E21D7">
        <w:tc>
          <w:tcPr>
            <w:tcW w:w="6804" w:type="dxa"/>
          </w:tcPr>
          <w:p w:rsidR="003D393D" w:rsidRPr="003D393D" w:rsidRDefault="003D393D" w:rsidP="003D393D">
            <w:pPr>
              <w:autoSpaceDE w:val="0"/>
              <w:autoSpaceDN w:val="0"/>
              <w:adjustRightInd w:val="0"/>
              <w:ind w:left="284"/>
              <w:rPr>
                <w:rFonts w:ascii="Arial" w:eastAsia="Calibri" w:hAnsi="Arial" w:cs="Arial"/>
                <w:b/>
                <w:sz w:val="24"/>
                <w:szCs w:val="24"/>
              </w:rPr>
            </w:pPr>
            <w:r w:rsidRPr="003D393D">
              <w:rPr>
                <w:rFonts w:ascii="Arial" w:eastAsia="Calibri" w:hAnsi="Arial" w:cs="Arial"/>
                <w:b/>
                <w:sz w:val="24"/>
                <w:szCs w:val="24"/>
              </w:rPr>
              <w:lastRenderedPageBreak/>
              <w:t>Curiosity Saves Lives – Multi-agency Domestic Abuse Training</w:t>
            </w:r>
          </w:p>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sz w:val="24"/>
                <w:szCs w:val="24"/>
              </w:rPr>
              <w:t>Commissioned by the Community Safety Partnership.</w:t>
            </w:r>
          </w:p>
        </w:tc>
        <w:tc>
          <w:tcPr>
            <w:tcW w:w="2573" w:type="dxa"/>
          </w:tcPr>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sz w:val="24"/>
                <w:szCs w:val="24"/>
              </w:rPr>
              <w:t>96 attended</w:t>
            </w:r>
          </w:p>
        </w:tc>
      </w:tr>
      <w:tr w:rsidR="003D393D" w:rsidRPr="003D393D" w:rsidTr="009E21D7">
        <w:tc>
          <w:tcPr>
            <w:tcW w:w="6804" w:type="dxa"/>
          </w:tcPr>
          <w:p w:rsidR="003D393D" w:rsidRPr="003D393D" w:rsidRDefault="003D393D" w:rsidP="003D393D">
            <w:pPr>
              <w:autoSpaceDE w:val="0"/>
              <w:autoSpaceDN w:val="0"/>
              <w:adjustRightInd w:val="0"/>
              <w:ind w:left="284"/>
              <w:rPr>
                <w:rFonts w:ascii="Arial" w:eastAsia="Calibri" w:hAnsi="Arial" w:cs="Arial"/>
                <w:b/>
                <w:sz w:val="24"/>
                <w:szCs w:val="24"/>
              </w:rPr>
            </w:pPr>
            <w:r w:rsidRPr="003D393D">
              <w:rPr>
                <w:rFonts w:ascii="Arial" w:eastAsia="Calibri" w:hAnsi="Arial" w:cs="Arial"/>
                <w:b/>
                <w:sz w:val="24"/>
                <w:szCs w:val="24"/>
              </w:rPr>
              <w:t xml:space="preserve">Fabricated and Induced Illness </w:t>
            </w:r>
          </w:p>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sz w:val="24"/>
                <w:szCs w:val="24"/>
              </w:rPr>
              <w:t>Commissioned by the NHS ICS</w:t>
            </w:r>
          </w:p>
        </w:tc>
        <w:tc>
          <w:tcPr>
            <w:tcW w:w="2573" w:type="dxa"/>
          </w:tcPr>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sz w:val="24"/>
                <w:szCs w:val="24"/>
              </w:rPr>
              <w:t>167 attended</w:t>
            </w:r>
          </w:p>
        </w:tc>
      </w:tr>
      <w:tr w:rsidR="003D393D" w:rsidRPr="003D393D" w:rsidTr="009E21D7">
        <w:tc>
          <w:tcPr>
            <w:tcW w:w="6804" w:type="dxa"/>
          </w:tcPr>
          <w:p w:rsidR="003D393D" w:rsidRPr="003D393D" w:rsidRDefault="003D393D" w:rsidP="003D393D">
            <w:pPr>
              <w:autoSpaceDE w:val="0"/>
              <w:autoSpaceDN w:val="0"/>
              <w:adjustRightInd w:val="0"/>
              <w:ind w:left="284"/>
              <w:rPr>
                <w:rFonts w:ascii="Arial" w:eastAsia="Calibri" w:hAnsi="Arial" w:cs="Arial"/>
                <w:b/>
                <w:sz w:val="24"/>
                <w:szCs w:val="24"/>
              </w:rPr>
            </w:pPr>
            <w:r w:rsidRPr="003D393D">
              <w:rPr>
                <w:rFonts w:ascii="Arial" w:eastAsia="Calibri" w:hAnsi="Arial" w:cs="Arial"/>
                <w:b/>
                <w:sz w:val="24"/>
                <w:szCs w:val="24"/>
              </w:rPr>
              <w:t>Delivering Substance Use Interventions with Adults</w:t>
            </w:r>
          </w:p>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sz w:val="24"/>
                <w:szCs w:val="24"/>
              </w:rPr>
              <w:t xml:space="preserve">Delivered by Herefordshire Recovery Service – Turning Point </w:t>
            </w:r>
          </w:p>
        </w:tc>
        <w:tc>
          <w:tcPr>
            <w:tcW w:w="2573" w:type="dxa"/>
          </w:tcPr>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sz w:val="24"/>
                <w:szCs w:val="24"/>
              </w:rPr>
              <w:t>37 attended</w:t>
            </w:r>
          </w:p>
        </w:tc>
      </w:tr>
      <w:tr w:rsidR="003D393D" w:rsidRPr="003D393D" w:rsidTr="009E21D7">
        <w:tc>
          <w:tcPr>
            <w:tcW w:w="6804" w:type="dxa"/>
          </w:tcPr>
          <w:p w:rsidR="003D393D" w:rsidRPr="003D393D" w:rsidRDefault="003D393D" w:rsidP="003D393D">
            <w:pPr>
              <w:autoSpaceDE w:val="0"/>
              <w:autoSpaceDN w:val="0"/>
              <w:adjustRightInd w:val="0"/>
              <w:ind w:left="284"/>
              <w:rPr>
                <w:rFonts w:ascii="Arial" w:eastAsia="Calibri" w:hAnsi="Arial" w:cs="Arial"/>
                <w:b/>
                <w:sz w:val="24"/>
                <w:szCs w:val="24"/>
              </w:rPr>
            </w:pPr>
            <w:r w:rsidRPr="003D393D">
              <w:rPr>
                <w:rFonts w:ascii="Arial" w:eastAsia="Calibri" w:hAnsi="Arial" w:cs="Arial"/>
                <w:b/>
                <w:sz w:val="24"/>
                <w:szCs w:val="24"/>
              </w:rPr>
              <w:t>Exploitation and Vulnerability</w:t>
            </w:r>
          </w:p>
          <w:p w:rsidR="003D393D" w:rsidRPr="003D393D" w:rsidRDefault="003D393D" w:rsidP="003D393D">
            <w:pPr>
              <w:autoSpaceDE w:val="0"/>
              <w:autoSpaceDN w:val="0"/>
              <w:adjustRightInd w:val="0"/>
              <w:ind w:left="284"/>
              <w:rPr>
                <w:rFonts w:ascii="Arial" w:eastAsia="Calibri" w:hAnsi="Arial" w:cs="Arial"/>
                <w:b/>
                <w:sz w:val="24"/>
                <w:szCs w:val="24"/>
              </w:rPr>
            </w:pPr>
            <w:r w:rsidRPr="003D393D">
              <w:rPr>
                <w:rFonts w:ascii="Arial" w:eastAsia="Calibri" w:hAnsi="Arial" w:cs="Arial"/>
                <w:sz w:val="24"/>
                <w:szCs w:val="24"/>
              </w:rPr>
              <w:t>Delivered by West Mercia Police vulnerability trainers</w:t>
            </w:r>
          </w:p>
        </w:tc>
        <w:tc>
          <w:tcPr>
            <w:tcW w:w="2573" w:type="dxa"/>
          </w:tcPr>
          <w:p w:rsidR="003D393D" w:rsidRPr="003D393D" w:rsidRDefault="003D393D" w:rsidP="003D393D">
            <w:pPr>
              <w:autoSpaceDE w:val="0"/>
              <w:autoSpaceDN w:val="0"/>
              <w:adjustRightInd w:val="0"/>
              <w:ind w:left="284"/>
              <w:rPr>
                <w:rFonts w:ascii="Arial" w:eastAsia="Calibri" w:hAnsi="Arial" w:cs="Arial"/>
                <w:sz w:val="24"/>
                <w:szCs w:val="24"/>
              </w:rPr>
            </w:pPr>
            <w:r w:rsidRPr="003D393D">
              <w:rPr>
                <w:rFonts w:ascii="Arial" w:eastAsia="Calibri" w:hAnsi="Arial" w:cs="Arial"/>
                <w:sz w:val="24"/>
                <w:szCs w:val="24"/>
              </w:rPr>
              <w:t>65 attended</w:t>
            </w:r>
          </w:p>
        </w:tc>
      </w:tr>
    </w:tbl>
    <w:p w:rsidR="003D393D" w:rsidRPr="003D393D" w:rsidRDefault="003D393D" w:rsidP="003D393D">
      <w:pPr>
        <w:ind w:left="284"/>
        <w:rPr>
          <w:rFonts w:ascii="Arial" w:eastAsia="Calibri" w:hAnsi="Arial" w:cs="Arial"/>
          <w:i/>
          <w:sz w:val="24"/>
          <w:lang w:eastAsia="en-US"/>
        </w:rPr>
      </w:pPr>
    </w:p>
    <w:p w:rsidR="003D393D" w:rsidRPr="003D393D" w:rsidRDefault="003D393D" w:rsidP="00414185">
      <w:pPr>
        <w:rPr>
          <w:rFonts w:ascii="Arial" w:eastAsia="Calibri" w:hAnsi="Arial" w:cs="Arial"/>
          <w:i/>
          <w:sz w:val="24"/>
          <w:lang w:eastAsia="en-US"/>
        </w:rPr>
      </w:pPr>
      <w:r w:rsidRPr="003D393D">
        <w:rPr>
          <w:rFonts w:ascii="Arial" w:eastAsia="Calibri" w:hAnsi="Arial" w:cs="Arial"/>
          <w:i/>
          <w:sz w:val="24"/>
          <w:lang w:eastAsia="en-US"/>
        </w:rPr>
        <w:t>Impact of multi-agency training courses:</w:t>
      </w:r>
    </w:p>
    <w:p w:rsidR="003D393D" w:rsidRPr="003D393D" w:rsidRDefault="003D393D" w:rsidP="00414185">
      <w:pPr>
        <w:rPr>
          <w:rFonts w:ascii="Arial" w:eastAsia="Calibri" w:hAnsi="Arial" w:cs="Arial"/>
          <w:i/>
          <w:sz w:val="24"/>
          <w:lang w:eastAsia="en-US"/>
        </w:rPr>
      </w:pPr>
    </w:p>
    <w:p w:rsidR="003D393D" w:rsidRPr="003D393D" w:rsidRDefault="003D393D" w:rsidP="00414185">
      <w:pPr>
        <w:rPr>
          <w:rFonts w:ascii="Arial" w:eastAsia="Calibri" w:hAnsi="Arial" w:cs="Arial"/>
          <w:i/>
          <w:sz w:val="24"/>
          <w:lang w:eastAsia="en-US"/>
        </w:rPr>
      </w:pPr>
      <w:r w:rsidRPr="003D393D">
        <w:rPr>
          <w:rFonts w:ascii="Arial" w:eastAsia="Calibri" w:hAnsi="Arial" w:cs="Arial"/>
          <w:i/>
          <w:sz w:val="24"/>
          <w:lang w:eastAsia="en-US"/>
        </w:rPr>
        <w:t>“I attended the Mental Capacity and Self Neglect training on Friday of last week, it was one of the best training sessions I’ve been on. As a result of the training, I’ve already contacted Social Care regarding us undertaking an assessment on a lady who has an ABI and is losing weight rapidly.” – Feedback from a training delegate who works as a registered nurse supporting adults with acquired brain injury.</w:t>
      </w:r>
    </w:p>
    <w:p w:rsidR="003D393D" w:rsidRPr="003D393D" w:rsidRDefault="003D393D" w:rsidP="00414185">
      <w:pPr>
        <w:autoSpaceDE w:val="0"/>
        <w:autoSpaceDN w:val="0"/>
        <w:adjustRightInd w:val="0"/>
        <w:jc w:val="both"/>
        <w:rPr>
          <w:rFonts w:ascii="Arial" w:eastAsia="Calibri" w:hAnsi="Arial" w:cs="Arial"/>
          <w:sz w:val="24"/>
          <w:szCs w:val="24"/>
        </w:rPr>
      </w:pPr>
    </w:p>
    <w:p w:rsidR="003D393D" w:rsidRPr="003D393D" w:rsidRDefault="003D393D" w:rsidP="00414185">
      <w:pPr>
        <w:autoSpaceDE w:val="0"/>
        <w:autoSpaceDN w:val="0"/>
        <w:adjustRightInd w:val="0"/>
        <w:jc w:val="both"/>
        <w:rPr>
          <w:rFonts w:ascii="Arial" w:eastAsia="Calibri" w:hAnsi="Arial" w:cs="Arial"/>
          <w:sz w:val="24"/>
          <w:szCs w:val="24"/>
        </w:rPr>
      </w:pPr>
      <w:r w:rsidRPr="003D393D">
        <w:rPr>
          <w:rFonts w:ascii="Arial" w:eastAsia="Calibri" w:hAnsi="Arial" w:cs="Arial"/>
          <w:sz w:val="24"/>
          <w:szCs w:val="24"/>
        </w:rPr>
        <w:t>In addition, the annual White Ribbon Domestic Abuse Conference was held in November 2022, which this year was on the theme of Violence Against Women and Girls.</w:t>
      </w:r>
    </w:p>
    <w:p w:rsidR="003D393D" w:rsidRPr="003D393D" w:rsidRDefault="003D393D" w:rsidP="00414185">
      <w:pPr>
        <w:autoSpaceDE w:val="0"/>
        <w:autoSpaceDN w:val="0"/>
        <w:adjustRightInd w:val="0"/>
        <w:jc w:val="both"/>
        <w:rPr>
          <w:rFonts w:ascii="Arial" w:eastAsia="Calibri" w:hAnsi="Arial" w:cs="Arial"/>
          <w:sz w:val="24"/>
          <w:szCs w:val="24"/>
        </w:rPr>
      </w:pPr>
    </w:p>
    <w:p w:rsidR="003D393D" w:rsidRPr="003D393D" w:rsidRDefault="003D393D" w:rsidP="00414185">
      <w:pPr>
        <w:autoSpaceDE w:val="0"/>
        <w:autoSpaceDN w:val="0"/>
        <w:adjustRightInd w:val="0"/>
        <w:jc w:val="both"/>
        <w:rPr>
          <w:rFonts w:ascii="Arial" w:eastAsia="Calibri" w:hAnsi="Arial" w:cs="Arial"/>
          <w:sz w:val="24"/>
          <w:szCs w:val="24"/>
        </w:rPr>
      </w:pPr>
      <w:r w:rsidRPr="003D393D">
        <w:rPr>
          <w:rFonts w:ascii="Arial" w:eastAsia="Calibri" w:hAnsi="Arial" w:cs="Arial"/>
          <w:sz w:val="24"/>
          <w:szCs w:val="24"/>
        </w:rPr>
        <w:t>Three Practitioner Forums were organised during this reporting period, with good attendance and engagement from a range of partner agencies. One of these Practitioner Forums, in November 2022, was dedicated to Adult Safeguarding Week and included awareness raising of the Complex Adults Risk Management Framework, Trauma-Informed Practice, and learning from a Thematic Review commissioned by HSAB into pre-mature deaths of adults. Topics included in other Practitioner Forums included adult self-neglect, hoarding and fire safety awareness.</w:t>
      </w:r>
    </w:p>
    <w:p w:rsidR="003D393D" w:rsidRPr="003D393D" w:rsidRDefault="003D393D" w:rsidP="00414185">
      <w:pPr>
        <w:autoSpaceDE w:val="0"/>
        <w:autoSpaceDN w:val="0"/>
        <w:adjustRightInd w:val="0"/>
        <w:jc w:val="both"/>
        <w:rPr>
          <w:rFonts w:ascii="Arial" w:eastAsia="Calibri" w:hAnsi="Arial" w:cs="Arial"/>
          <w:sz w:val="24"/>
          <w:szCs w:val="24"/>
        </w:rPr>
      </w:pPr>
    </w:p>
    <w:p w:rsidR="003D393D" w:rsidRPr="003D393D" w:rsidRDefault="003D393D" w:rsidP="00414185">
      <w:pPr>
        <w:autoSpaceDE w:val="0"/>
        <w:autoSpaceDN w:val="0"/>
        <w:adjustRightInd w:val="0"/>
        <w:jc w:val="both"/>
        <w:rPr>
          <w:rFonts w:ascii="Arial" w:eastAsia="Calibri" w:hAnsi="Arial" w:cs="Arial"/>
          <w:i/>
          <w:sz w:val="24"/>
          <w:szCs w:val="24"/>
        </w:rPr>
      </w:pPr>
      <w:r w:rsidRPr="003D393D">
        <w:rPr>
          <w:rFonts w:ascii="Arial" w:eastAsia="Calibri" w:hAnsi="Arial" w:cs="Arial"/>
          <w:i/>
          <w:sz w:val="24"/>
          <w:szCs w:val="24"/>
        </w:rPr>
        <w:t>Feedback from Practitioner Forum Delegate Feedback:</w:t>
      </w:r>
    </w:p>
    <w:p w:rsidR="003D393D" w:rsidRPr="003D393D" w:rsidRDefault="003D393D" w:rsidP="00414185">
      <w:pPr>
        <w:autoSpaceDE w:val="0"/>
        <w:autoSpaceDN w:val="0"/>
        <w:adjustRightInd w:val="0"/>
        <w:jc w:val="both"/>
        <w:rPr>
          <w:rFonts w:ascii="Arial" w:eastAsia="Calibri" w:hAnsi="Arial" w:cs="Arial"/>
          <w:i/>
          <w:sz w:val="24"/>
          <w:szCs w:val="24"/>
        </w:rPr>
      </w:pPr>
    </w:p>
    <w:p w:rsidR="003D393D" w:rsidRPr="003D393D" w:rsidRDefault="003D393D" w:rsidP="00414185">
      <w:pPr>
        <w:autoSpaceDE w:val="0"/>
        <w:autoSpaceDN w:val="0"/>
        <w:adjustRightInd w:val="0"/>
        <w:jc w:val="both"/>
        <w:rPr>
          <w:rFonts w:ascii="Arial" w:eastAsia="Calibri" w:hAnsi="Arial" w:cs="Arial"/>
          <w:i/>
          <w:sz w:val="24"/>
          <w:szCs w:val="24"/>
        </w:rPr>
      </w:pPr>
      <w:r w:rsidRPr="003D393D">
        <w:rPr>
          <w:rFonts w:ascii="Arial" w:eastAsia="Calibri" w:hAnsi="Arial" w:cs="Arial"/>
          <w:i/>
          <w:sz w:val="24"/>
          <w:szCs w:val="24"/>
        </w:rPr>
        <w:t>“I found the diverse agenda interesting enabling me to understand other sectors of adult safeguarding.”</w:t>
      </w:r>
    </w:p>
    <w:p w:rsidR="003D393D" w:rsidRPr="003D393D" w:rsidRDefault="003D393D" w:rsidP="00414185">
      <w:pPr>
        <w:autoSpaceDE w:val="0"/>
        <w:autoSpaceDN w:val="0"/>
        <w:adjustRightInd w:val="0"/>
        <w:jc w:val="both"/>
        <w:rPr>
          <w:rFonts w:ascii="Arial" w:eastAsia="Calibri" w:hAnsi="Arial" w:cs="Arial"/>
          <w:i/>
          <w:sz w:val="24"/>
          <w:szCs w:val="24"/>
        </w:rPr>
      </w:pPr>
    </w:p>
    <w:p w:rsidR="003D393D" w:rsidRPr="003D393D" w:rsidRDefault="003D393D" w:rsidP="00414185">
      <w:pPr>
        <w:autoSpaceDE w:val="0"/>
        <w:autoSpaceDN w:val="0"/>
        <w:adjustRightInd w:val="0"/>
        <w:jc w:val="both"/>
        <w:rPr>
          <w:rFonts w:ascii="Arial" w:eastAsia="Calibri" w:hAnsi="Arial" w:cs="Arial"/>
          <w:i/>
          <w:sz w:val="24"/>
          <w:szCs w:val="24"/>
        </w:rPr>
      </w:pPr>
      <w:r w:rsidRPr="003D393D">
        <w:rPr>
          <w:rFonts w:ascii="Arial" w:eastAsia="Calibri" w:hAnsi="Arial" w:cs="Arial"/>
          <w:i/>
          <w:sz w:val="24"/>
          <w:szCs w:val="24"/>
        </w:rPr>
        <w:t>“well thought out; interesting and informative; relevant”</w:t>
      </w:r>
    </w:p>
    <w:p w:rsidR="003D393D" w:rsidRPr="003D393D" w:rsidRDefault="003D393D" w:rsidP="00414185">
      <w:pPr>
        <w:autoSpaceDE w:val="0"/>
        <w:autoSpaceDN w:val="0"/>
        <w:adjustRightInd w:val="0"/>
        <w:jc w:val="both"/>
        <w:rPr>
          <w:rFonts w:ascii="Arial" w:eastAsia="Calibri" w:hAnsi="Arial" w:cs="Arial"/>
          <w:sz w:val="24"/>
          <w:szCs w:val="24"/>
        </w:rPr>
      </w:pPr>
    </w:p>
    <w:p w:rsidR="003D393D" w:rsidRPr="003D393D" w:rsidRDefault="003D393D" w:rsidP="00414185">
      <w:pPr>
        <w:autoSpaceDE w:val="0"/>
        <w:autoSpaceDN w:val="0"/>
        <w:adjustRightInd w:val="0"/>
        <w:jc w:val="both"/>
        <w:rPr>
          <w:rFonts w:ascii="Arial" w:eastAsia="Calibri" w:hAnsi="Arial" w:cs="Arial"/>
          <w:sz w:val="24"/>
          <w:szCs w:val="24"/>
        </w:rPr>
      </w:pPr>
      <w:r w:rsidRPr="003D393D">
        <w:rPr>
          <w:rFonts w:ascii="Arial" w:eastAsia="Calibri" w:hAnsi="Arial" w:cs="Arial"/>
          <w:sz w:val="24"/>
          <w:szCs w:val="24"/>
        </w:rPr>
        <w:t>It has been difficult to provide assurance of staff competencies across the multi-agency workforce, as the professional competency framework was only agreed in January 2023, and the HSAB self-assessment will be completed in 2023. Partner agencies have, however, fed-back to through T&amp;WD on general assurance of staff competencies. This resulted in a gap identified in adult safeguarding tr</w:t>
      </w:r>
      <w:r w:rsidR="00414185">
        <w:rPr>
          <w:rFonts w:ascii="Arial" w:eastAsia="Calibri" w:hAnsi="Arial" w:cs="Arial"/>
          <w:sz w:val="24"/>
          <w:szCs w:val="24"/>
        </w:rPr>
        <w:t xml:space="preserve">aining for the voluntary sector </w:t>
      </w:r>
      <w:r w:rsidRPr="003D393D">
        <w:rPr>
          <w:rFonts w:ascii="Arial" w:eastAsia="Calibri" w:hAnsi="Arial" w:cs="Arial"/>
          <w:sz w:val="24"/>
          <w:szCs w:val="24"/>
        </w:rPr>
        <w:t>that will be addressed through the provision of e-learning in 2023/24.</w:t>
      </w:r>
    </w:p>
    <w:p w:rsidR="003D393D" w:rsidRPr="003D393D" w:rsidRDefault="003D393D" w:rsidP="00414185">
      <w:pPr>
        <w:autoSpaceDE w:val="0"/>
        <w:autoSpaceDN w:val="0"/>
        <w:adjustRightInd w:val="0"/>
        <w:jc w:val="both"/>
        <w:rPr>
          <w:rFonts w:ascii="Arial" w:eastAsia="Calibri" w:hAnsi="Arial" w:cs="Arial"/>
          <w:sz w:val="24"/>
          <w:szCs w:val="24"/>
        </w:rPr>
      </w:pPr>
    </w:p>
    <w:p w:rsidR="003D393D" w:rsidRPr="003D393D" w:rsidRDefault="003D393D" w:rsidP="00414185">
      <w:pPr>
        <w:autoSpaceDE w:val="0"/>
        <w:autoSpaceDN w:val="0"/>
        <w:adjustRightInd w:val="0"/>
        <w:jc w:val="both"/>
        <w:rPr>
          <w:rFonts w:ascii="Arial" w:eastAsia="Calibri" w:hAnsi="Arial" w:cs="Arial"/>
          <w:sz w:val="24"/>
          <w:szCs w:val="24"/>
        </w:rPr>
      </w:pPr>
      <w:r w:rsidRPr="003D393D">
        <w:rPr>
          <w:rFonts w:ascii="Arial" w:eastAsia="Calibri" w:hAnsi="Arial" w:cs="Arial"/>
          <w:sz w:val="24"/>
          <w:szCs w:val="24"/>
        </w:rPr>
        <w:t>Finally, the safeguarding partnerships website, which hosts information about HSAB, was re-designed and re-launched in September 2022. The new website has a more engaging look and feel, and is easier for practitioners to navigate to access guidance and resources.</w:t>
      </w:r>
    </w:p>
    <w:p w:rsidR="006B7977" w:rsidRDefault="006B7977" w:rsidP="00414185">
      <w:pPr>
        <w:autoSpaceDE w:val="0"/>
        <w:autoSpaceDN w:val="0"/>
        <w:adjustRightInd w:val="0"/>
        <w:jc w:val="both"/>
        <w:rPr>
          <w:rFonts w:ascii="Arial" w:hAnsi="Arial" w:cs="Arial"/>
          <w:sz w:val="24"/>
          <w:szCs w:val="24"/>
        </w:rPr>
      </w:pPr>
    </w:p>
    <w:p w:rsidR="0025094D" w:rsidRPr="00213FAC" w:rsidRDefault="0025094D" w:rsidP="00414185">
      <w:pPr>
        <w:rPr>
          <w:rFonts w:ascii="Helvetica" w:eastAsia="Times New Roman" w:hAnsi="Helvetica" w:cs="Helvetica"/>
          <w:noProof/>
          <w:color w:val="215868" w:themeColor="accent5" w:themeShade="80"/>
          <w:sz w:val="28"/>
          <w:szCs w:val="28"/>
        </w:rPr>
      </w:pPr>
      <w:r w:rsidRPr="00213FAC">
        <w:rPr>
          <w:rFonts w:ascii="Arial" w:hAnsi="Arial" w:cs="Arial"/>
          <w:b/>
          <w:color w:val="215868" w:themeColor="accent5" w:themeShade="80"/>
          <w:sz w:val="28"/>
          <w:szCs w:val="28"/>
        </w:rPr>
        <w:t>Joint Case Review</w:t>
      </w:r>
      <w:r w:rsidR="00753A53" w:rsidRPr="00213FAC">
        <w:rPr>
          <w:rFonts w:ascii="Arial" w:hAnsi="Arial" w:cs="Arial"/>
          <w:b/>
          <w:color w:val="215868" w:themeColor="accent5" w:themeShade="80"/>
          <w:sz w:val="28"/>
          <w:szCs w:val="28"/>
        </w:rPr>
        <w:t xml:space="preserve"> (JCR)</w:t>
      </w:r>
    </w:p>
    <w:p w:rsidR="0021213F" w:rsidRPr="00732E14" w:rsidRDefault="00732E14" w:rsidP="00414185">
      <w:pPr>
        <w:rPr>
          <w:rFonts w:ascii="Arial" w:hAnsi="Arial" w:cs="Arial"/>
          <w:sz w:val="24"/>
          <w:szCs w:val="24"/>
        </w:rPr>
      </w:pPr>
      <w:r w:rsidRPr="00732E14">
        <w:rPr>
          <w:rFonts w:ascii="Arial" w:hAnsi="Arial" w:cs="Arial"/>
          <w:sz w:val="24"/>
          <w:szCs w:val="24"/>
        </w:rPr>
        <w:t>Terms of reference</w:t>
      </w:r>
    </w:p>
    <w:p w:rsidR="00B26CF6" w:rsidRDefault="00B26CF6" w:rsidP="00414185">
      <w:pPr>
        <w:jc w:val="both"/>
        <w:rPr>
          <w:rFonts w:ascii="Arial" w:eastAsia="Times New Roman" w:hAnsi="Arial" w:cs="Arial"/>
          <w:color w:val="000000"/>
          <w:sz w:val="24"/>
          <w:szCs w:val="24"/>
        </w:rPr>
      </w:pPr>
      <w:r w:rsidRPr="00B26CF6">
        <w:rPr>
          <w:rFonts w:ascii="Arial" w:eastAsia="Times New Roman" w:hAnsi="Arial" w:cs="Arial"/>
          <w:color w:val="000000"/>
          <w:sz w:val="24"/>
          <w:szCs w:val="24"/>
        </w:rPr>
        <w:t>The Joint Case Review Sub Group (JCR) is accountable to the Herefordshire Safeguarding Partners, Herefordshire Safeguarding Adults Board and Herefordshire Community Safety Partnership.</w:t>
      </w:r>
    </w:p>
    <w:p w:rsidR="00B26CF6" w:rsidRDefault="00B26CF6" w:rsidP="00414185">
      <w:pPr>
        <w:jc w:val="both"/>
        <w:rPr>
          <w:rFonts w:ascii="Arial" w:eastAsia="Times New Roman" w:hAnsi="Arial" w:cs="Arial"/>
          <w:color w:val="000000"/>
          <w:sz w:val="24"/>
          <w:szCs w:val="24"/>
        </w:rPr>
      </w:pPr>
    </w:p>
    <w:p w:rsidR="00B26CF6" w:rsidRDefault="00B26CF6" w:rsidP="00414185">
      <w:pPr>
        <w:jc w:val="both"/>
        <w:rPr>
          <w:rFonts w:ascii="Arial" w:eastAsia="Times New Roman" w:hAnsi="Arial" w:cs="Arial"/>
          <w:color w:val="000000"/>
          <w:sz w:val="24"/>
          <w:szCs w:val="24"/>
        </w:rPr>
      </w:pPr>
      <w:r w:rsidRPr="00B26CF6">
        <w:rPr>
          <w:rFonts w:ascii="Arial" w:eastAsia="Times New Roman" w:hAnsi="Arial" w:cs="Arial"/>
          <w:color w:val="000000"/>
          <w:sz w:val="24"/>
          <w:szCs w:val="24"/>
        </w:rPr>
        <w:lastRenderedPageBreak/>
        <w:t>Safeguarding Children and Young People in Herefordshire have a legal duty to undertake reviews of serious child safeguarding cases (Local Child Safeguarding Practice Reviews LCSPR’s) where children have died or suffered serious harm, the criteria for such reviews is set out in Working Together 2018</w:t>
      </w:r>
    </w:p>
    <w:p w:rsidR="00B26CF6" w:rsidRPr="00B26CF6" w:rsidRDefault="00B26CF6" w:rsidP="00414185">
      <w:pPr>
        <w:jc w:val="both"/>
        <w:rPr>
          <w:rFonts w:ascii="Arial" w:eastAsia="Times New Roman" w:hAnsi="Arial" w:cs="Arial"/>
          <w:color w:val="000000"/>
          <w:sz w:val="24"/>
          <w:szCs w:val="24"/>
        </w:rPr>
      </w:pPr>
    </w:p>
    <w:p w:rsidR="00B26CF6" w:rsidRDefault="00B26CF6" w:rsidP="00414185">
      <w:pPr>
        <w:jc w:val="both"/>
        <w:rPr>
          <w:rFonts w:ascii="Arial" w:eastAsia="Times New Roman" w:hAnsi="Arial" w:cs="Arial"/>
          <w:color w:val="000000"/>
          <w:sz w:val="24"/>
          <w:szCs w:val="24"/>
        </w:rPr>
      </w:pPr>
      <w:r w:rsidRPr="00B26CF6">
        <w:rPr>
          <w:rFonts w:ascii="Arial" w:eastAsia="Times New Roman" w:hAnsi="Arial" w:cs="Arial"/>
          <w:color w:val="000000"/>
          <w:sz w:val="24"/>
          <w:szCs w:val="24"/>
        </w:rPr>
        <w:t>Herefordshire Safeguarding Adults Board. The Care Act 2014 states that Safeguarding Adult Boards (SABs) must arrange a Safeguarding Adult Review (SAR) when an adult in its area dies as a result of abuse or neglect, whether known or suspected, and there is concern that partner agencies could have worked together more effectively to protect the adult. The criteria for such reviews is set out in the Care Act 2014 (See Care Act Guidance 2016)The Chair of HSAB has the responsibility for decision making about whether to conduct a review in individual cases.</w:t>
      </w:r>
    </w:p>
    <w:p w:rsidR="00B26CF6" w:rsidRPr="00B26CF6" w:rsidRDefault="00B26CF6" w:rsidP="00414185">
      <w:pPr>
        <w:jc w:val="both"/>
        <w:rPr>
          <w:rFonts w:ascii="Arial" w:eastAsia="Times New Roman" w:hAnsi="Arial" w:cs="Arial"/>
          <w:color w:val="000000"/>
          <w:sz w:val="24"/>
          <w:szCs w:val="24"/>
        </w:rPr>
      </w:pPr>
    </w:p>
    <w:p w:rsidR="00241E41" w:rsidRDefault="00B26CF6" w:rsidP="00414185">
      <w:pPr>
        <w:rPr>
          <w:rFonts w:ascii="Arial" w:eastAsia="Times New Roman" w:hAnsi="Arial" w:cs="Arial"/>
          <w:color w:val="000000"/>
          <w:sz w:val="24"/>
          <w:szCs w:val="24"/>
        </w:rPr>
      </w:pPr>
      <w:r w:rsidRPr="00B26CF6">
        <w:rPr>
          <w:rFonts w:ascii="Arial" w:eastAsia="Times New Roman" w:hAnsi="Arial" w:cs="Arial"/>
          <w:color w:val="000000"/>
          <w:sz w:val="24"/>
          <w:szCs w:val="24"/>
        </w:rPr>
        <w:t xml:space="preserve">Herefordshire Community Safety Partnership. </w:t>
      </w:r>
      <w:r w:rsidRPr="00B26CF6">
        <w:rPr>
          <w:rFonts w:ascii="Arial" w:hAnsi="Arial" w:cs="Arial"/>
          <w:sz w:val="24"/>
          <w:szCs w:val="24"/>
        </w:rPr>
        <w:t>Overall responsibility for establishing a review rests with the local Community Safety Partnership (CSP)</w:t>
      </w:r>
      <w:r w:rsidRPr="00B26CF6">
        <w:rPr>
          <w:rFonts w:ascii="Arial" w:eastAsia="Times New Roman" w:hAnsi="Arial" w:cs="Arial"/>
          <w:color w:val="000000"/>
          <w:sz w:val="24"/>
          <w:szCs w:val="24"/>
        </w:rPr>
        <w:t xml:space="preserve"> Statutory Guidance under section 9(3) of the Domestic Violence, Crime and Victims Act 2004 (the 2004 Act)1.</w:t>
      </w:r>
    </w:p>
    <w:p w:rsidR="00DB7D21" w:rsidRDefault="00DB7D21" w:rsidP="00A516B5">
      <w:pPr>
        <w:ind w:left="284"/>
        <w:rPr>
          <w:rFonts w:ascii="Arial" w:eastAsia="Times New Roman" w:hAnsi="Arial" w:cs="Arial"/>
          <w:color w:val="000000"/>
          <w:sz w:val="24"/>
          <w:szCs w:val="24"/>
        </w:rPr>
      </w:pPr>
    </w:p>
    <w:p w:rsidR="001763D5" w:rsidRPr="00414185" w:rsidRDefault="001763D5" w:rsidP="00414185">
      <w:pPr>
        <w:pStyle w:val="paragraph"/>
        <w:spacing w:before="0" w:beforeAutospacing="0" w:after="0" w:afterAutospacing="0" w:line="276" w:lineRule="auto"/>
        <w:textAlignment w:val="baseline"/>
        <w:rPr>
          <w:rStyle w:val="normaltextrun"/>
          <w:rFonts w:ascii="Arial" w:hAnsi="Arial" w:cs="Arial"/>
          <w:b/>
          <w:bCs/>
          <w:u w:val="single"/>
        </w:rPr>
      </w:pPr>
      <w:r w:rsidRPr="00414185">
        <w:rPr>
          <w:rStyle w:val="normaltextrun"/>
          <w:rFonts w:ascii="Arial" w:hAnsi="Arial" w:cs="Arial"/>
          <w:b/>
          <w:bCs/>
          <w:u w:val="single"/>
        </w:rPr>
        <w:t>Joint Case Review Group-Annual Report Submission</w:t>
      </w:r>
    </w:p>
    <w:p w:rsidR="001763D5" w:rsidRPr="00414185" w:rsidRDefault="001763D5" w:rsidP="00414185">
      <w:pPr>
        <w:pStyle w:val="paragraph"/>
        <w:spacing w:before="0" w:beforeAutospacing="0" w:after="0" w:afterAutospacing="0" w:line="276" w:lineRule="auto"/>
        <w:textAlignment w:val="baseline"/>
        <w:rPr>
          <w:rStyle w:val="eop"/>
          <w:rFonts w:ascii="Arial" w:hAnsi="Arial" w:cs="Arial"/>
        </w:rPr>
      </w:pPr>
      <w:r w:rsidRPr="00414185">
        <w:rPr>
          <w:rStyle w:val="normaltextrun"/>
          <w:rFonts w:ascii="Arial" w:hAnsi="Arial" w:cs="Arial"/>
          <w:b/>
          <w:bCs/>
          <w:u w:val="single"/>
        </w:rPr>
        <w:t>Heather Manning - Chair</w:t>
      </w:r>
      <w:r w:rsidRPr="00414185">
        <w:rPr>
          <w:rStyle w:val="eop"/>
          <w:rFonts w:ascii="Arial" w:hAnsi="Arial" w:cs="Arial"/>
        </w:rPr>
        <w:t> </w:t>
      </w:r>
    </w:p>
    <w:p w:rsidR="001763D5" w:rsidRPr="00414185" w:rsidRDefault="001763D5" w:rsidP="00414185">
      <w:pPr>
        <w:pStyle w:val="paragraph"/>
        <w:spacing w:before="0" w:beforeAutospacing="0" w:after="0" w:afterAutospacing="0" w:line="276" w:lineRule="auto"/>
        <w:textAlignment w:val="baseline"/>
        <w:rPr>
          <w:rFonts w:ascii="Arial" w:hAnsi="Arial" w:cs="Arial"/>
        </w:rPr>
      </w:pPr>
    </w:p>
    <w:p w:rsidR="001763D5" w:rsidRPr="00414185" w:rsidRDefault="001763D5" w:rsidP="00414185">
      <w:pPr>
        <w:pStyle w:val="paragraph"/>
        <w:spacing w:before="0" w:beforeAutospacing="0" w:after="0" w:afterAutospacing="0" w:line="276" w:lineRule="auto"/>
        <w:textAlignment w:val="baseline"/>
        <w:rPr>
          <w:rStyle w:val="eop"/>
          <w:rFonts w:ascii="Arial" w:hAnsi="Arial" w:cs="Arial"/>
        </w:rPr>
      </w:pPr>
      <w:r w:rsidRPr="00414185">
        <w:rPr>
          <w:rStyle w:val="normaltextrun"/>
          <w:rFonts w:ascii="Arial" w:hAnsi="Arial" w:cs="Arial"/>
        </w:rPr>
        <w:t xml:space="preserve">Some agencies work across more than one local authority area and work with different safeguarding adult boards, community safety partnerships and safeguarding children partnerships. Partner Agencies represented at JCR, have responsibilities in respect of Safeguarding Adult Reviews (SARs), Domestic Homicide Reviews (DHRs) and Child Safeguarding Practice Reviews (CSPRs). It is important that the Partnerships and Boards were cited on the </w:t>
      </w:r>
      <w:r w:rsidRPr="00414185">
        <w:rPr>
          <w:rStyle w:val="normaltextrun"/>
          <w:rFonts w:ascii="Arial" w:hAnsi="Arial" w:cs="Arial"/>
        </w:rPr>
        <w:lastRenderedPageBreak/>
        <w:t>overall themes from all reviews and any cross-cutting learning or issues within the system in Herefordshire. Therefore, the JCR Chair, with agreement of the Herefordshire Safeguarding Adult Board (HSAB), Herefordshire Safeguarding Children Partnership (HSCP) and Herefordshire Community Safety Partnerships (CSP), provides one report per quarter on behalf of the JCR Subgroup.</w:t>
      </w:r>
      <w:r w:rsidRPr="00414185">
        <w:rPr>
          <w:rStyle w:val="eop"/>
          <w:rFonts w:ascii="Arial" w:hAnsi="Arial" w:cs="Arial"/>
        </w:rPr>
        <w:t> </w:t>
      </w:r>
    </w:p>
    <w:p w:rsidR="001763D5" w:rsidRPr="00414185" w:rsidRDefault="001763D5" w:rsidP="00414185">
      <w:pPr>
        <w:pStyle w:val="paragraph"/>
        <w:spacing w:before="0" w:beforeAutospacing="0" w:after="0" w:afterAutospacing="0" w:line="276" w:lineRule="auto"/>
        <w:textAlignment w:val="baseline"/>
        <w:rPr>
          <w:rStyle w:val="eop"/>
          <w:rFonts w:ascii="Arial" w:hAnsi="Arial" w:cs="Arial"/>
        </w:rPr>
      </w:pPr>
    </w:p>
    <w:p w:rsidR="001763D5" w:rsidRPr="00414185" w:rsidRDefault="001763D5" w:rsidP="00414185">
      <w:pPr>
        <w:pStyle w:val="paragraph"/>
        <w:spacing w:before="0" w:beforeAutospacing="0" w:after="0" w:afterAutospacing="0" w:line="276" w:lineRule="auto"/>
        <w:textAlignment w:val="baseline"/>
        <w:rPr>
          <w:rStyle w:val="eop"/>
          <w:rFonts w:ascii="Arial" w:hAnsi="Arial" w:cs="Arial"/>
        </w:rPr>
      </w:pPr>
      <w:r w:rsidRPr="00414185">
        <w:rPr>
          <w:rStyle w:val="normaltextrun"/>
          <w:rFonts w:ascii="Arial" w:hAnsi="Arial" w:cs="Arial"/>
          <w:b/>
          <w:bCs/>
          <w:u w:val="single"/>
        </w:rPr>
        <w:t>Safeguarding Children </w:t>
      </w:r>
      <w:r w:rsidRPr="00414185">
        <w:rPr>
          <w:rStyle w:val="eop"/>
          <w:rFonts w:ascii="Arial" w:hAnsi="Arial" w:cs="Arial"/>
        </w:rPr>
        <w:t> </w:t>
      </w:r>
    </w:p>
    <w:p w:rsidR="001763D5" w:rsidRPr="00414185" w:rsidRDefault="001763D5" w:rsidP="00414185">
      <w:pPr>
        <w:pStyle w:val="paragraph"/>
        <w:spacing w:before="0" w:beforeAutospacing="0" w:after="0" w:afterAutospacing="0" w:line="276" w:lineRule="auto"/>
        <w:textAlignment w:val="baseline"/>
        <w:rPr>
          <w:rFonts w:ascii="Arial" w:hAnsi="Arial" w:cs="Arial"/>
        </w:rPr>
      </w:pPr>
    </w:p>
    <w:p w:rsidR="001763D5" w:rsidRPr="00414185" w:rsidRDefault="001763D5" w:rsidP="00414185">
      <w:pPr>
        <w:pStyle w:val="paragraph"/>
        <w:spacing w:before="0" w:beforeAutospacing="0" w:after="0" w:afterAutospacing="0" w:line="276" w:lineRule="auto"/>
        <w:textAlignment w:val="baseline"/>
        <w:rPr>
          <w:rFonts w:ascii="Arial" w:hAnsi="Arial" w:cs="Arial"/>
        </w:rPr>
      </w:pPr>
      <w:r w:rsidRPr="00414185">
        <w:rPr>
          <w:rStyle w:val="normaltextrun"/>
          <w:rFonts w:ascii="Arial" w:hAnsi="Arial" w:cs="Arial"/>
        </w:rPr>
        <w:t>During reporting period 1st April 2022-to 31</w:t>
      </w:r>
      <w:r w:rsidRPr="00414185">
        <w:rPr>
          <w:rStyle w:val="normaltextrun"/>
          <w:rFonts w:ascii="Arial" w:hAnsi="Arial" w:cs="Arial"/>
          <w:vertAlign w:val="superscript"/>
        </w:rPr>
        <w:t>st</w:t>
      </w:r>
      <w:r w:rsidRPr="00414185">
        <w:rPr>
          <w:rStyle w:val="normaltextrun"/>
          <w:rFonts w:ascii="Arial" w:hAnsi="Arial" w:cs="Arial"/>
        </w:rPr>
        <w:t xml:space="preserve"> March 2023, the Joint Case Review Group (JCR) received two referrals for Rapid Review scoping, however the meetings were both held in Q1 2023-2024</w:t>
      </w:r>
    </w:p>
    <w:p w:rsidR="001763D5" w:rsidRPr="00414185" w:rsidRDefault="001763D5" w:rsidP="00414185">
      <w:pPr>
        <w:pStyle w:val="paragraph"/>
        <w:spacing w:before="0" w:beforeAutospacing="0" w:after="0" w:afterAutospacing="0" w:line="276" w:lineRule="auto"/>
        <w:textAlignment w:val="baseline"/>
        <w:rPr>
          <w:rStyle w:val="eop"/>
          <w:rFonts w:ascii="Arial" w:hAnsi="Arial" w:cs="Arial"/>
        </w:rPr>
      </w:pPr>
      <w:r w:rsidRPr="00414185">
        <w:rPr>
          <w:rStyle w:val="normaltextrun"/>
          <w:rFonts w:ascii="Arial" w:hAnsi="Arial" w:cs="Arial"/>
        </w:rPr>
        <w:t>There have not been any child safeguarding practice reviews commissioned during this reporting period.</w:t>
      </w:r>
      <w:r w:rsidRPr="00414185">
        <w:rPr>
          <w:rStyle w:val="eop"/>
          <w:rFonts w:ascii="Arial" w:hAnsi="Arial" w:cs="Arial"/>
        </w:rPr>
        <w:t> </w:t>
      </w:r>
    </w:p>
    <w:p w:rsidR="001763D5" w:rsidRPr="00414185" w:rsidRDefault="001763D5" w:rsidP="00414185">
      <w:pPr>
        <w:pStyle w:val="paragraph"/>
        <w:spacing w:before="0" w:beforeAutospacing="0" w:after="0" w:afterAutospacing="0" w:line="276" w:lineRule="auto"/>
        <w:textAlignment w:val="baseline"/>
        <w:rPr>
          <w:rStyle w:val="eop"/>
          <w:rFonts w:ascii="Arial" w:hAnsi="Arial" w:cs="Arial"/>
        </w:rPr>
      </w:pPr>
      <w:r w:rsidRPr="00414185">
        <w:rPr>
          <w:rStyle w:val="eop"/>
          <w:rFonts w:ascii="Arial" w:hAnsi="Arial" w:cs="Arial"/>
        </w:rPr>
        <w:t xml:space="preserve">One statutory review was published during this period however this was a Serious Case Review and not a Child Safeguarding Practice Review as it was commissioned prior to Working Together 2018. </w:t>
      </w:r>
    </w:p>
    <w:p w:rsidR="001763D5" w:rsidRPr="00414185" w:rsidRDefault="001763D5" w:rsidP="00414185">
      <w:pPr>
        <w:pStyle w:val="paragraph"/>
        <w:spacing w:before="0" w:beforeAutospacing="0" w:after="0" w:afterAutospacing="0" w:line="276" w:lineRule="auto"/>
        <w:textAlignment w:val="baseline"/>
        <w:rPr>
          <w:rStyle w:val="eop"/>
          <w:rFonts w:ascii="Arial" w:hAnsi="Arial" w:cs="Arial"/>
        </w:rPr>
      </w:pPr>
      <w:r w:rsidRPr="00414185">
        <w:rPr>
          <w:rStyle w:val="eop"/>
          <w:rFonts w:ascii="Arial" w:hAnsi="Arial" w:cs="Arial"/>
        </w:rPr>
        <w:t xml:space="preserve">There was a significant delay in completion and publication of this SCR due to parallel processes and the Partnership agreed for only the executive summary to be published. </w:t>
      </w:r>
    </w:p>
    <w:p w:rsidR="001763D5" w:rsidRPr="00414185" w:rsidRDefault="001763D5" w:rsidP="00414185">
      <w:pPr>
        <w:pStyle w:val="paragraph"/>
        <w:spacing w:before="0" w:beforeAutospacing="0" w:after="0" w:afterAutospacing="0" w:line="276" w:lineRule="auto"/>
        <w:textAlignment w:val="baseline"/>
        <w:rPr>
          <w:rStyle w:val="eop"/>
          <w:rFonts w:ascii="Arial" w:hAnsi="Arial" w:cs="Arial"/>
        </w:rPr>
      </w:pPr>
    </w:p>
    <w:p w:rsidR="001763D5" w:rsidRPr="00414185" w:rsidRDefault="001763D5" w:rsidP="00414185">
      <w:pPr>
        <w:pStyle w:val="paragraph"/>
        <w:spacing w:before="0" w:beforeAutospacing="0" w:after="0" w:afterAutospacing="0" w:line="276" w:lineRule="auto"/>
        <w:textAlignment w:val="baseline"/>
        <w:rPr>
          <w:rStyle w:val="eop"/>
          <w:rFonts w:ascii="Arial" w:hAnsi="Arial" w:cs="Arial"/>
          <w:u w:val="single"/>
        </w:rPr>
      </w:pPr>
      <w:r w:rsidRPr="00414185">
        <w:rPr>
          <w:rStyle w:val="eop"/>
          <w:rFonts w:ascii="Arial" w:hAnsi="Arial" w:cs="Arial"/>
          <w:u w:val="single"/>
        </w:rPr>
        <w:t>SCR Louise – published November 2022</w:t>
      </w:r>
    </w:p>
    <w:p w:rsidR="001763D5" w:rsidRPr="00414185" w:rsidRDefault="001763D5" w:rsidP="00414185">
      <w:pPr>
        <w:pStyle w:val="paragraph"/>
        <w:spacing w:before="0" w:beforeAutospacing="0" w:after="0" w:afterAutospacing="0" w:line="276" w:lineRule="auto"/>
        <w:textAlignment w:val="baseline"/>
        <w:rPr>
          <w:rStyle w:val="eop"/>
          <w:rFonts w:ascii="Arial" w:hAnsi="Arial" w:cs="Arial"/>
          <w:u w:val="single"/>
        </w:rPr>
      </w:pPr>
    </w:p>
    <w:p w:rsidR="001763D5" w:rsidRPr="00414185" w:rsidRDefault="001763D5" w:rsidP="00414185">
      <w:pPr>
        <w:pStyle w:val="paragraph"/>
        <w:spacing w:before="0" w:beforeAutospacing="0" w:after="0" w:afterAutospacing="0" w:line="276" w:lineRule="auto"/>
        <w:textAlignment w:val="baseline"/>
        <w:rPr>
          <w:rStyle w:val="eop"/>
          <w:rFonts w:ascii="Arial" w:hAnsi="Arial" w:cs="Arial"/>
        </w:rPr>
      </w:pPr>
      <w:r w:rsidRPr="00414185">
        <w:rPr>
          <w:rFonts w:ascii="Arial" w:hAnsi="Arial" w:cs="Arial"/>
        </w:rPr>
        <w:t xml:space="preserve">Serious injuries which were sustained by Louise in June 2019, who was 18 months old at the time. The injuries caused had a life changing impact on </w:t>
      </w:r>
      <w:r w:rsidRPr="00414185">
        <w:rPr>
          <w:rFonts w:ascii="Arial" w:hAnsi="Arial" w:cs="Arial"/>
        </w:rPr>
        <w:lastRenderedPageBreak/>
        <w:t>Louise. When the injuries occurred, Louise was being cared for by her mother’s partner at the mother’s address. Prior to the incident, there were concerns about domestic abuse and child neglect.</w:t>
      </w:r>
    </w:p>
    <w:p w:rsidR="001763D5" w:rsidRPr="00414185" w:rsidRDefault="001763D5" w:rsidP="00414185">
      <w:pPr>
        <w:pStyle w:val="paragraph"/>
        <w:spacing w:before="0" w:beforeAutospacing="0" w:after="0" w:afterAutospacing="0" w:line="276" w:lineRule="auto"/>
        <w:textAlignment w:val="baseline"/>
        <w:rPr>
          <w:rStyle w:val="eop"/>
          <w:rFonts w:ascii="Arial" w:hAnsi="Arial" w:cs="Arial"/>
        </w:rPr>
      </w:pPr>
    </w:p>
    <w:p w:rsidR="001763D5" w:rsidRPr="00414185" w:rsidRDefault="001763D5" w:rsidP="00414185">
      <w:pPr>
        <w:pStyle w:val="paragraph"/>
        <w:spacing w:before="0" w:beforeAutospacing="0" w:after="0" w:afterAutospacing="0" w:line="276" w:lineRule="auto"/>
        <w:textAlignment w:val="baseline"/>
        <w:rPr>
          <w:rStyle w:val="eop"/>
          <w:rFonts w:ascii="Arial" w:hAnsi="Arial" w:cs="Arial"/>
          <w:u w:val="single"/>
        </w:rPr>
      </w:pPr>
      <w:r w:rsidRPr="00414185">
        <w:rPr>
          <w:rStyle w:val="eop"/>
          <w:rFonts w:ascii="Arial" w:hAnsi="Arial" w:cs="Arial"/>
          <w:u w:val="single"/>
        </w:rPr>
        <w:t>Identified Learning Opportunities</w:t>
      </w:r>
    </w:p>
    <w:p w:rsidR="001763D5" w:rsidRPr="00414185" w:rsidRDefault="001763D5" w:rsidP="00414185">
      <w:pPr>
        <w:pStyle w:val="paragraph"/>
        <w:numPr>
          <w:ilvl w:val="0"/>
          <w:numId w:val="33"/>
        </w:numPr>
        <w:spacing w:before="0" w:beforeAutospacing="0" w:after="0" w:afterAutospacing="0" w:line="276" w:lineRule="auto"/>
        <w:ind w:left="0" w:firstLine="0"/>
        <w:textAlignment w:val="baseline"/>
        <w:rPr>
          <w:rFonts w:ascii="Arial" w:hAnsi="Arial" w:cs="Arial"/>
        </w:rPr>
      </w:pPr>
      <w:r w:rsidRPr="00414185">
        <w:rPr>
          <w:rFonts w:ascii="Arial" w:hAnsi="Arial" w:cs="Arial"/>
        </w:rPr>
        <w:t xml:space="preserve">Framework of need and pathways – To ensure that there is a joint understanding and agreement in the application of thresholds of all levels of need and that referral pathways are clear and understood. That both Child in Need and Child Protection Plans and processes are robust, outcome focused and clearly understood and owned by all agencies. </w:t>
      </w:r>
    </w:p>
    <w:p w:rsidR="001763D5" w:rsidRPr="00414185" w:rsidRDefault="001763D5" w:rsidP="00414185">
      <w:pPr>
        <w:pStyle w:val="paragraph"/>
        <w:numPr>
          <w:ilvl w:val="0"/>
          <w:numId w:val="33"/>
        </w:numPr>
        <w:spacing w:before="0" w:beforeAutospacing="0" w:after="0" w:afterAutospacing="0" w:line="276" w:lineRule="auto"/>
        <w:ind w:left="0" w:firstLine="0"/>
        <w:textAlignment w:val="baseline"/>
        <w:rPr>
          <w:rFonts w:ascii="Arial" w:hAnsi="Arial" w:cs="Arial"/>
        </w:rPr>
      </w:pPr>
      <w:r w:rsidRPr="00414185">
        <w:rPr>
          <w:rFonts w:ascii="Arial" w:hAnsi="Arial" w:cs="Arial"/>
        </w:rPr>
        <w:t xml:space="preserve">Multi Agency Safeguarding Hub – to develop one access point, that there is robust and consistent management oversight. That the functions are collaborative and there is a clear and understood collective responsibility. To ensure that information is effectively shared to make effective and safe decisions including in domestic abuse cases. </w:t>
      </w:r>
    </w:p>
    <w:p w:rsidR="001763D5" w:rsidRPr="00414185" w:rsidRDefault="001763D5" w:rsidP="00414185">
      <w:pPr>
        <w:pStyle w:val="paragraph"/>
        <w:numPr>
          <w:ilvl w:val="0"/>
          <w:numId w:val="33"/>
        </w:numPr>
        <w:spacing w:before="0" w:beforeAutospacing="0" w:after="0" w:afterAutospacing="0" w:line="276" w:lineRule="auto"/>
        <w:ind w:left="0" w:firstLine="0"/>
        <w:textAlignment w:val="baseline"/>
        <w:rPr>
          <w:rFonts w:ascii="Arial" w:hAnsi="Arial" w:cs="Arial"/>
          <w:u w:val="single"/>
        </w:rPr>
      </w:pPr>
      <w:r w:rsidRPr="00414185">
        <w:rPr>
          <w:rFonts w:ascii="Arial" w:hAnsi="Arial" w:cs="Arial"/>
        </w:rPr>
        <w:t>Neglect – The multi-agency responsibility to identify and respond to all aspects of neglect. To include educational and emotional neglect and the effects of nondependent alcohol use by parents and the impact of these on children.</w:t>
      </w:r>
    </w:p>
    <w:p w:rsidR="001763D5" w:rsidRPr="00414185" w:rsidRDefault="001763D5" w:rsidP="00414185">
      <w:pPr>
        <w:pStyle w:val="paragraph"/>
        <w:spacing w:before="0" w:beforeAutospacing="0" w:after="0" w:afterAutospacing="0" w:line="276" w:lineRule="auto"/>
        <w:textAlignment w:val="baseline"/>
        <w:rPr>
          <w:rFonts w:ascii="Arial" w:hAnsi="Arial" w:cs="Arial"/>
        </w:rPr>
      </w:pPr>
    </w:p>
    <w:p w:rsidR="001763D5" w:rsidRPr="00414185" w:rsidRDefault="001763D5" w:rsidP="00414185">
      <w:pPr>
        <w:pStyle w:val="paragraph"/>
        <w:spacing w:before="0" w:beforeAutospacing="0" w:after="0" w:afterAutospacing="0" w:line="276" w:lineRule="auto"/>
        <w:textAlignment w:val="baseline"/>
        <w:rPr>
          <w:rFonts w:ascii="Arial" w:hAnsi="Arial" w:cs="Arial"/>
        </w:rPr>
      </w:pPr>
      <w:r w:rsidRPr="00414185">
        <w:rPr>
          <w:rFonts w:ascii="Arial" w:hAnsi="Arial" w:cs="Arial"/>
        </w:rPr>
        <w:t>Key areas of partnership activity that HSCP should seek assurance on –</w:t>
      </w:r>
    </w:p>
    <w:p w:rsidR="001763D5" w:rsidRPr="00414185" w:rsidRDefault="001763D5" w:rsidP="00414185">
      <w:pPr>
        <w:pStyle w:val="paragraph"/>
        <w:numPr>
          <w:ilvl w:val="0"/>
          <w:numId w:val="34"/>
        </w:numPr>
        <w:spacing w:before="0" w:beforeAutospacing="0" w:after="0" w:afterAutospacing="0" w:line="276" w:lineRule="auto"/>
        <w:ind w:left="0" w:firstLine="0"/>
        <w:textAlignment w:val="baseline"/>
        <w:rPr>
          <w:rFonts w:ascii="Arial" w:hAnsi="Arial" w:cs="Arial"/>
        </w:rPr>
      </w:pPr>
      <w:r w:rsidRPr="00414185">
        <w:rPr>
          <w:rFonts w:ascii="Arial" w:hAnsi="Arial" w:cs="Arial"/>
        </w:rPr>
        <w:t xml:space="preserve">Application of thresholds, to be undertaken by multi-agency audit. </w:t>
      </w:r>
    </w:p>
    <w:p w:rsidR="001763D5" w:rsidRPr="00414185" w:rsidRDefault="001763D5" w:rsidP="00414185">
      <w:pPr>
        <w:pStyle w:val="paragraph"/>
        <w:numPr>
          <w:ilvl w:val="0"/>
          <w:numId w:val="34"/>
        </w:numPr>
        <w:spacing w:before="0" w:beforeAutospacing="0" w:after="0" w:afterAutospacing="0" w:line="276" w:lineRule="auto"/>
        <w:ind w:left="0" w:firstLine="0"/>
        <w:textAlignment w:val="baseline"/>
        <w:rPr>
          <w:rFonts w:ascii="Arial" w:hAnsi="Arial" w:cs="Arial"/>
        </w:rPr>
      </w:pPr>
      <w:r w:rsidRPr="00414185">
        <w:rPr>
          <w:rFonts w:ascii="Arial" w:hAnsi="Arial" w:cs="Arial"/>
        </w:rPr>
        <w:t xml:space="preserve">Escalation and professional disagreement policy. </w:t>
      </w:r>
    </w:p>
    <w:p w:rsidR="001763D5" w:rsidRPr="00414185" w:rsidRDefault="001763D5" w:rsidP="00414185">
      <w:pPr>
        <w:pStyle w:val="paragraph"/>
        <w:numPr>
          <w:ilvl w:val="0"/>
          <w:numId w:val="34"/>
        </w:numPr>
        <w:spacing w:before="0" w:beforeAutospacing="0" w:after="0" w:afterAutospacing="0" w:line="276" w:lineRule="auto"/>
        <w:ind w:left="0" w:firstLine="0"/>
        <w:textAlignment w:val="baseline"/>
        <w:rPr>
          <w:rFonts w:ascii="Arial" w:hAnsi="Arial" w:cs="Arial"/>
        </w:rPr>
      </w:pPr>
      <w:r w:rsidRPr="00414185">
        <w:rPr>
          <w:rFonts w:ascii="Arial" w:hAnsi="Arial" w:cs="Arial"/>
        </w:rPr>
        <w:t xml:space="preserve">Neglect. </w:t>
      </w:r>
    </w:p>
    <w:p w:rsidR="001763D5" w:rsidRPr="00414185" w:rsidRDefault="001763D5" w:rsidP="00414185">
      <w:pPr>
        <w:pStyle w:val="paragraph"/>
        <w:numPr>
          <w:ilvl w:val="0"/>
          <w:numId w:val="34"/>
        </w:numPr>
        <w:spacing w:before="0" w:beforeAutospacing="0" w:after="0" w:afterAutospacing="0" w:line="276" w:lineRule="auto"/>
        <w:ind w:left="0" w:firstLine="0"/>
        <w:textAlignment w:val="baseline"/>
        <w:rPr>
          <w:rStyle w:val="eop"/>
          <w:rFonts w:ascii="Arial" w:hAnsi="Arial" w:cs="Arial"/>
          <w:u w:val="single"/>
        </w:rPr>
      </w:pPr>
      <w:r w:rsidRPr="00414185">
        <w:rPr>
          <w:rFonts w:ascii="Arial" w:hAnsi="Arial" w:cs="Arial"/>
        </w:rPr>
        <w:t>Safeguarding of children in mental health services.</w:t>
      </w:r>
    </w:p>
    <w:p w:rsidR="001763D5" w:rsidRPr="00414185" w:rsidRDefault="001763D5" w:rsidP="00414185">
      <w:pPr>
        <w:pStyle w:val="paragraph"/>
        <w:spacing w:before="0" w:beforeAutospacing="0" w:after="0" w:afterAutospacing="0"/>
        <w:textAlignment w:val="baseline"/>
        <w:rPr>
          <w:rStyle w:val="eop"/>
          <w:rFonts w:ascii="Arial" w:hAnsi="Arial" w:cs="Arial"/>
          <w:u w:val="single"/>
        </w:rPr>
      </w:pPr>
    </w:p>
    <w:p w:rsidR="001763D5" w:rsidRPr="00414185" w:rsidRDefault="001763D5" w:rsidP="00414185">
      <w:pPr>
        <w:pStyle w:val="paragraph"/>
        <w:spacing w:before="0" w:beforeAutospacing="0" w:after="0" w:afterAutospacing="0"/>
        <w:textAlignment w:val="baseline"/>
        <w:rPr>
          <w:rFonts w:ascii="Arial" w:hAnsi="Arial" w:cs="Arial"/>
        </w:rPr>
      </w:pPr>
      <w:r w:rsidRPr="00414185">
        <w:rPr>
          <w:rFonts w:ascii="Arial" w:hAnsi="Arial" w:cs="Arial"/>
        </w:rPr>
        <w:t>Further considerations –</w:t>
      </w:r>
    </w:p>
    <w:p w:rsidR="001763D5" w:rsidRPr="00414185" w:rsidRDefault="001763D5" w:rsidP="00414185">
      <w:pPr>
        <w:pStyle w:val="paragraph"/>
        <w:numPr>
          <w:ilvl w:val="0"/>
          <w:numId w:val="35"/>
        </w:numPr>
        <w:spacing w:before="0" w:beforeAutospacing="0" w:after="0" w:afterAutospacing="0"/>
        <w:ind w:left="0" w:firstLine="0"/>
        <w:textAlignment w:val="baseline"/>
        <w:rPr>
          <w:rFonts w:ascii="Arial" w:hAnsi="Arial" w:cs="Arial"/>
        </w:rPr>
      </w:pPr>
      <w:r w:rsidRPr="00414185">
        <w:rPr>
          <w:rFonts w:ascii="Arial" w:hAnsi="Arial" w:cs="Arial"/>
        </w:rPr>
        <w:t xml:space="preserve">Training on the cycle of change and motivational interviewing. </w:t>
      </w:r>
    </w:p>
    <w:p w:rsidR="001763D5" w:rsidRPr="00414185" w:rsidRDefault="001763D5" w:rsidP="00414185">
      <w:pPr>
        <w:pStyle w:val="paragraph"/>
        <w:numPr>
          <w:ilvl w:val="0"/>
          <w:numId w:val="35"/>
        </w:numPr>
        <w:spacing w:before="0" w:beforeAutospacing="0" w:after="0" w:afterAutospacing="0"/>
        <w:ind w:left="0" w:firstLine="0"/>
        <w:textAlignment w:val="baseline"/>
        <w:rPr>
          <w:rFonts w:ascii="Arial" w:hAnsi="Arial" w:cs="Arial"/>
        </w:rPr>
      </w:pPr>
      <w:r w:rsidRPr="00414185">
        <w:rPr>
          <w:rFonts w:ascii="Arial" w:hAnsi="Arial" w:cs="Arial"/>
        </w:rPr>
        <w:t xml:space="preserve">Escalation and professional disagreement. </w:t>
      </w:r>
    </w:p>
    <w:p w:rsidR="001763D5" w:rsidRPr="00414185" w:rsidRDefault="001763D5" w:rsidP="00414185">
      <w:pPr>
        <w:pStyle w:val="paragraph"/>
        <w:numPr>
          <w:ilvl w:val="0"/>
          <w:numId w:val="35"/>
        </w:numPr>
        <w:spacing w:before="0" w:beforeAutospacing="0" w:after="0" w:afterAutospacing="0"/>
        <w:ind w:left="0" w:firstLine="0"/>
        <w:textAlignment w:val="baseline"/>
        <w:rPr>
          <w:rFonts w:ascii="Arial" w:hAnsi="Arial" w:cs="Arial"/>
        </w:rPr>
      </w:pPr>
      <w:r w:rsidRPr="00414185">
        <w:rPr>
          <w:rFonts w:ascii="Arial" w:hAnsi="Arial" w:cs="Arial"/>
        </w:rPr>
        <w:t>Recognition and prevention of abusive head injury in infants.</w:t>
      </w:r>
    </w:p>
    <w:p w:rsidR="001763D5" w:rsidRPr="00414185" w:rsidRDefault="001763D5" w:rsidP="00414185">
      <w:pPr>
        <w:pStyle w:val="paragraph"/>
        <w:spacing w:before="0" w:beforeAutospacing="0" w:after="0" w:afterAutospacing="0"/>
        <w:textAlignment w:val="baseline"/>
        <w:rPr>
          <w:rFonts w:ascii="Arial" w:hAnsi="Arial" w:cs="Arial"/>
        </w:rPr>
      </w:pPr>
    </w:p>
    <w:p w:rsidR="001763D5" w:rsidRPr="00414185" w:rsidRDefault="001763D5" w:rsidP="00414185">
      <w:pPr>
        <w:rPr>
          <w:rFonts w:ascii="Arial" w:hAnsi="Arial" w:cs="Arial"/>
          <w:sz w:val="24"/>
          <w:szCs w:val="24"/>
        </w:rPr>
      </w:pPr>
      <w:r w:rsidRPr="00414185">
        <w:rPr>
          <w:rFonts w:ascii="Arial" w:hAnsi="Arial" w:cs="Arial"/>
          <w:sz w:val="24"/>
          <w:szCs w:val="24"/>
        </w:rPr>
        <w:t xml:space="preserve">Positives and further implementation – </w:t>
      </w:r>
    </w:p>
    <w:p w:rsidR="001763D5" w:rsidRPr="00414185" w:rsidRDefault="001763D5" w:rsidP="00414185">
      <w:pPr>
        <w:pStyle w:val="ListParagraph"/>
        <w:numPr>
          <w:ilvl w:val="0"/>
          <w:numId w:val="36"/>
        </w:numPr>
        <w:spacing w:after="160" w:line="259" w:lineRule="auto"/>
        <w:ind w:left="0" w:firstLine="0"/>
        <w:rPr>
          <w:rFonts w:ascii="Arial" w:hAnsi="Arial" w:cs="Arial"/>
          <w:sz w:val="24"/>
          <w:szCs w:val="24"/>
        </w:rPr>
      </w:pPr>
      <w:r w:rsidRPr="00414185">
        <w:rPr>
          <w:rFonts w:ascii="Arial" w:hAnsi="Arial" w:cs="Arial"/>
          <w:sz w:val="24"/>
          <w:szCs w:val="24"/>
        </w:rPr>
        <w:t xml:space="preserve">The engagement of agencies in this review has been very positive, there has been a real demonstration of agency reflection to enable learning. </w:t>
      </w:r>
    </w:p>
    <w:p w:rsidR="001763D5" w:rsidRPr="00414185" w:rsidRDefault="001763D5" w:rsidP="00414185">
      <w:pPr>
        <w:pStyle w:val="ListParagraph"/>
        <w:numPr>
          <w:ilvl w:val="0"/>
          <w:numId w:val="36"/>
        </w:numPr>
        <w:spacing w:after="160" w:line="259" w:lineRule="auto"/>
        <w:ind w:left="0" w:firstLine="0"/>
        <w:rPr>
          <w:rFonts w:ascii="Arial" w:hAnsi="Arial" w:cs="Arial"/>
          <w:sz w:val="24"/>
          <w:szCs w:val="24"/>
        </w:rPr>
      </w:pPr>
      <w:r w:rsidRPr="00414185">
        <w:rPr>
          <w:rFonts w:ascii="Arial" w:hAnsi="Arial" w:cs="Arial"/>
          <w:sz w:val="24"/>
          <w:szCs w:val="24"/>
        </w:rPr>
        <w:t>The GP practice have held two internal learning events as a result of this case and their engagement in the discussion events for this process was excellent. As a result of internal discussion, they have introduced a template of safeguarding prompt questions which are asked when any adult presents with low mood, depression or is prescribed anti-depressant medication. This was recognised as good practice and should be communicated to other GP practices.</w:t>
      </w:r>
    </w:p>
    <w:p w:rsidR="001763D5" w:rsidRPr="00414185" w:rsidRDefault="001763D5" w:rsidP="00414185">
      <w:pPr>
        <w:rPr>
          <w:rFonts w:ascii="Arial" w:hAnsi="Arial" w:cs="Arial"/>
          <w:b/>
          <w:bCs/>
          <w:sz w:val="24"/>
          <w:szCs w:val="24"/>
          <w:u w:val="single"/>
        </w:rPr>
      </w:pPr>
      <w:r w:rsidRPr="00414185">
        <w:rPr>
          <w:rFonts w:ascii="Arial" w:hAnsi="Arial" w:cs="Arial"/>
          <w:b/>
          <w:bCs/>
          <w:sz w:val="24"/>
          <w:szCs w:val="24"/>
          <w:u w:val="single"/>
        </w:rPr>
        <w:t>Domestic Homicide Reviews (DHR)</w:t>
      </w:r>
    </w:p>
    <w:p w:rsidR="001763D5" w:rsidRPr="00414185" w:rsidRDefault="001763D5" w:rsidP="00414185">
      <w:pPr>
        <w:rPr>
          <w:rFonts w:ascii="Arial" w:hAnsi="Arial" w:cs="Arial"/>
          <w:b/>
          <w:bCs/>
          <w:sz w:val="24"/>
          <w:szCs w:val="24"/>
          <w:u w:val="single"/>
        </w:rPr>
      </w:pPr>
    </w:p>
    <w:p w:rsidR="001763D5" w:rsidRDefault="001763D5" w:rsidP="00414185">
      <w:pPr>
        <w:rPr>
          <w:rStyle w:val="normaltextrun"/>
          <w:rFonts w:ascii="Arial" w:hAnsi="Arial" w:cs="Arial"/>
          <w:sz w:val="24"/>
          <w:szCs w:val="24"/>
        </w:rPr>
      </w:pPr>
      <w:r w:rsidRPr="00414185">
        <w:rPr>
          <w:rStyle w:val="normaltextrun"/>
          <w:rFonts w:ascii="Arial" w:hAnsi="Arial" w:cs="Arial"/>
          <w:sz w:val="24"/>
          <w:szCs w:val="24"/>
        </w:rPr>
        <w:t>During reporting period 1st April 2022-to 31</w:t>
      </w:r>
      <w:r w:rsidRPr="00414185">
        <w:rPr>
          <w:rStyle w:val="normaltextrun"/>
          <w:rFonts w:ascii="Arial" w:hAnsi="Arial" w:cs="Arial"/>
          <w:sz w:val="24"/>
          <w:szCs w:val="24"/>
          <w:vertAlign w:val="superscript"/>
        </w:rPr>
        <w:t>st</w:t>
      </w:r>
      <w:r w:rsidRPr="00414185">
        <w:rPr>
          <w:rStyle w:val="normaltextrun"/>
          <w:rFonts w:ascii="Arial" w:hAnsi="Arial" w:cs="Arial"/>
          <w:sz w:val="24"/>
          <w:szCs w:val="24"/>
        </w:rPr>
        <w:t xml:space="preserve"> March 2023, JCR has received one referral for a DHR is currently undergoing a scoping exercise, work has concluded or continued for five open reviews.</w:t>
      </w:r>
    </w:p>
    <w:p w:rsidR="00D3240A" w:rsidRPr="00414185" w:rsidRDefault="00D3240A" w:rsidP="00414185">
      <w:pPr>
        <w:rPr>
          <w:rStyle w:val="normaltextrun"/>
          <w:rFonts w:ascii="Arial" w:hAnsi="Arial" w:cs="Arial"/>
          <w:sz w:val="24"/>
          <w:szCs w:val="24"/>
        </w:rPr>
      </w:pPr>
    </w:p>
    <w:p w:rsidR="001763D5" w:rsidRPr="00414185" w:rsidRDefault="001763D5" w:rsidP="00414185">
      <w:pPr>
        <w:rPr>
          <w:rStyle w:val="normaltextrun"/>
          <w:rFonts w:ascii="Arial" w:hAnsi="Arial" w:cs="Arial"/>
          <w:sz w:val="24"/>
          <w:szCs w:val="24"/>
        </w:rPr>
      </w:pPr>
      <w:r w:rsidRPr="00414185">
        <w:rPr>
          <w:rStyle w:val="normaltextrun"/>
          <w:rFonts w:ascii="Arial" w:hAnsi="Arial" w:cs="Arial"/>
          <w:sz w:val="24"/>
          <w:szCs w:val="24"/>
        </w:rPr>
        <w:t xml:space="preserve">Two DHR’s completed in the previous year have now been approved by the Home Office.  All recommendations have been completed.  Two DHR’s have been completed and sent to the Home Office following sign off at the Community Safety Partnership (CSP). Recommendations have been approved and action plans are in place to address these.  The remaining review is awaiting </w:t>
      </w:r>
      <w:r w:rsidRPr="00414185">
        <w:rPr>
          <w:rStyle w:val="normaltextrun"/>
          <w:rFonts w:ascii="Arial" w:hAnsi="Arial" w:cs="Arial"/>
          <w:sz w:val="24"/>
          <w:szCs w:val="24"/>
        </w:rPr>
        <w:lastRenderedPageBreak/>
        <w:t xml:space="preserve">the outcome of the court proceedings prior to completion and presentation to the CSP. </w:t>
      </w:r>
    </w:p>
    <w:p w:rsidR="001763D5" w:rsidRPr="00414185" w:rsidRDefault="001763D5" w:rsidP="00414185">
      <w:pPr>
        <w:rPr>
          <w:rStyle w:val="normaltextrun"/>
          <w:rFonts w:ascii="Arial" w:hAnsi="Arial" w:cs="Arial"/>
          <w:b/>
          <w:bCs/>
          <w:sz w:val="24"/>
          <w:szCs w:val="24"/>
          <w:u w:val="single"/>
        </w:rPr>
      </w:pPr>
    </w:p>
    <w:p w:rsidR="001763D5" w:rsidRPr="00414185" w:rsidRDefault="001763D5" w:rsidP="00414185">
      <w:pPr>
        <w:rPr>
          <w:rStyle w:val="normaltextrun"/>
          <w:rFonts w:ascii="Arial" w:hAnsi="Arial" w:cs="Arial"/>
          <w:b/>
          <w:bCs/>
          <w:sz w:val="24"/>
          <w:szCs w:val="24"/>
          <w:u w:val="single"/>
        </w:rPr>
      </w:pPr>
      <w:r w:rsidRPr="00414185">
        <w:rPr>
          <w:rStyle w:val="normaltextrun"/>
          <w:rFonts w:ascii="Arial" w:hAnsi="Arial" w:cs="Arial"/>
          <w:b/>
          <w:bCs/>
          <w:sz w:val="24"/>
          <w:szCs w:val="24"/>
          <w:u w:val="single"/>
        </w:rPr>
        <w:t xml:space="preserve">Safeguarding Adults Reviews (SARs) </w:t>
      </w:r>
    </w:p>
    <w:p w:rsidR="001763D5" w:rsidRPr="00414185" w:rsidRDefault="001763D5" w:rsidP="00414185">
      <w:pPr>
        <w:pStyle w:val="paragraph"/>
        <w:spacing w:before="0" w:beforeAutospacing="0" w:after="0" w:afterAutospacing="0" w:line="276" w:lineRule="auto"/>
        <w:textAlignment w:val="baseline"/>
        <w:rPr>
          <w:rStyle w:val="normaltextrun"/>
          <w:rFonts w:ascii="Arial" w:hAnsi="Arial" w:cs="Arial"/>
        </w:rPr>
      </w:pPr>
    </w:p>
    <w:p w:rsidR="001763D5" w:rsidRPr="00414185" w:rsidRDefault="001763D5" w:rsidP="00414185">
      <w:pPr>
        <w:pStyle w:val="paragraph"/>
        <w:spacing w:before="0" w:beforeAutospacing="0" w:after="0" w:afterAutospacing="0" w:line="276" w:lineRule="auto"/>
        <w:textAlignment w:val="baseline"/>
        <w:rPr>
          <w:rStyle w:val="normaltextrun"/>
          <w:rFonts w:ascii="Arial" w:hAnsi="Arial" w:cs="Arial"/>
        </w:rPr>
      </w:pPr>
      <w:r w:rsidRPr="00414185">
        <w:rPr>
          <w:rStyle w:val="normaltextrun"/>
          <w:rFonts w:ascii="Arial" w:hAnsi="Arial" w:cs="Arial"/>
        </w:rPr>
        <w:t>During reporting period 1st April 2022-to 31</w:t>
      </w:r>
      <w:r w:rsidRPr="00414185">
        <w:rPr>
          <w:rStyle w:val="normaltextrun"/>
          <w:rFonts w:ascii="Arial" w:hAnsi="Arial" w:cs="Arial"/>
          <w:vertAlign w:val="superscript"/>
        </w:rPr>
        <w:t>st</w:t>
      </w:r>
      <w:r w:rsidRPr="00414185">
        <w:rPr>
          <w:rStyle w:val="normaltextrun"/>
          <w:rFonts w:ascii="Arial" w:hAnsi="Arial" w:cs="Arial"/>
        </w:rPr>
        <w:t xml:space="preserve"> March 2023, the Joint Case Review Group (JCR) has received 7 referrals for Rapid Review scoping. Whilst none have met the Care Act 2014 criteria for a full Safeguarding Adult Review (SAR) learning and recommendations have been drawn from the scoping returns and rapid review meetings. </w:t>
      </w:r>
    </w:p>
    <w:p w:rsidR="001763D5" w:rsidRPr="00414185" w:rsidRDefault="001763D5" w:rsidP="00414185">
      <w:pPr>
        <w:pStyle w:val="paragraph"/>
        <w:spacing w:before="0" w:beforeAutospacing="0" w:after="0" w:afterAutospacing="0" w:line="276" w:lineRule="auto"/>
        <w:textAlignment w:val="baseline"/>
        <w:rPr>
          <w:rStyle w:val="normaltextrun"/>
          <w:rFonts w:ascii="Arial" w:hAnsi="Arial" w:cs="Arial"/>
        </w:rPr>
      </w:pPr>
    </w:p>
    <w:p w:rsidR="001763D5" w:rsidRPr="00414185" w:rsidRDefault="001763D5" w:rsidP="00414185">
      <w:pPr>
        <w:pStyle w:val="paragraph"/>
        <w:spacing w:before="0" w:beforeAutospacing="0" w:after="0" w:afterAutospacing="0" w:line="276" w:lineRule="auto"/>
        <w:textAlignment w:val="baseline"/>
        <w:rPr>
          <w:rStyle w:val="normaltextrun"/>
          <w:rFonts w:ascii="Arial" w:hAnsi="Arial" w:cs="Arial"/>
        </w:rPr>
      </w:pPr>
      <w:r w:rsidRPr="00414185">
        <w:rPr>
          <w:rStyle w:val="normaltextrun"/>
          <w:rFonts w:ascii="Arial" w:hAnsi="Arial" w:cs="Arial"/>
        </w:rPr>
        <w:t xml:space="preserve">Examples of learning identified are - </w:t>
      </w:r>
    </w:p>
    <w:p w:rsidR="001763D5" w:rsidRPr="00414185" w:rsidRDefault="001763D5" w:rsidP="00414185">
      <w:pPr>
        <w:pStyle w:val="paragraph"/>
        <w:numPr>
          <w:ilvl w:val="0"/>
          <w:numId w:val="37"/>
        </w:numPr>
        <w:spacing w:before="0" w:beforeAutospacing="0" w:after="0" w:afterAutospacing="0" w:line="276" w:lineRule="auto"/>
        <w:ind w:left="0" w:firstLine="0"/>
        <w:textAlignment w:val="baseline"/>
        <w:rPr>
          <w:rStyle w:val="normaltextrun"/>
          <w:rFonts w:ascii="Arial" w:hAnsi="Arial" w:cs="Arial"/>
        </w:rPr>
      </w:pPr>
      <w:r w:rsidRPr="00414185">
        <w:rPr>
          <w:rStyle w:val="normaltextrun"/>
          <w:rFonts w:ascii="Arial" w:hAnsi="Arial" w:cs="Arial"/>
        </w:rPr>
        <w:t>consideration for professionals recognising carers’ and offering carer’s assessments</w:t>
      </w:r>
    </w:p>
    <w:p w:rsidR="001763D5" w:rsidRPr="00414185" w:rsidRDefault="001763D5" w:rsidP="00414185">
      <w:pPr>
        <w:pStyle w:val="paragraph"/>
        <w:numPr>
          <w:ilvl w:val="0"/>
          <w:numId w:val="37"/>
        </w:numPr>
        <w:spacing w:before="0" w:beforeAutospacing="0" w:after="0" w:afterAutospacing="0" w:line="276" w:lineRule="auto"/>
        <w:ind w:left="0" w:firstLine="0"/>
        <w:textAlignment w:val="baseline"/>
        <w:rPr>
          <w:rStyle w:val="normaltextrun"/>
          <w:rFonts w:ascii="Arial" w:hAnsi="Arial" w:cs="Arial"/>
        </w:rPr>
      </w:pPr>
      <w:r w:rsidRPr="00414185">
        <w:rPr>
          <w:rStyle w:val="normaltextrun"/>
          <w:rFonts w:ascii="Arial" w:hAnsi="Arial" w:cs="Arial"/>
        </w:rPr>
        <w:t>professional curiosity continue to be lacking in many practitioner/professional interactions with adults who do, or may have, care and support needs</w:t>
      </w:r>
    </w:p>
    <w:p w:rsidR="001763D5" w:rsidRPr="00414185" w:rsidRDefault="001763D5" w:rsidP="00414185">
      <w:pPr>
        <w:pStyle w:val="paragraph"/>
        <w:numPr>
          <w:ilvl w:val="0"/>
          <w:numId w:val="37"/>
        </w:numPr>
        <w:spacing w:before="0" w:beforeAutospacing="0" w:after="0" w:afterAutospacing="0" w:line="276" w:lineRule="auto"/>
        <w:ind w:left="0" w:firstLine="0"/>
        <w:textAlignment w:val="baseline"/>
        <w:rPr>
          <w:rStyle w:val="normaltextrun"/>
          <w:rFonts w:ascii="Arial" w:hAnsi="Arial" w:cs="Arial"/>
        </w:rPr>
      </w:pPr>
      <w:r w:rsidRPr="00414185">
        <w:rPr>
          <w:rStyle w:val="normaltextrun"/>
          <w:rFonts w:ascii="Arial" w:hAnsi="Arial" w:cs="Arial"/>
        </w:rPr>
        <w:t>recognition of domestic abuse in relation to older people and their families and a lack of community awareness</w:t>
      </w:r>
    </w:p>
    <w:p w:rsidR="001763D5" w:rsidRPr="00414185" w:rsidRDefault="001763D5" w:rsidP="00414185">
      <w:pPr>
        <w:pStyle w:val="paragraph"/>
        <w:numPr>
          <w:ilvl w:val="0"/>
          <w:numId w:val="37"/>
        </w:numPr>
        <w:spacing w:before="0" w:beforeAutospacing="0" w:after="0" w:afterAutospacing="0" w:line="276" w:lineRule="auto"/>
        <w:ind w:left="0" w:firstLine="0"/>
        <w:textAlignment w:val="baseline"/>
        <w:rPr>
          <w:rStyle w:val="normaltextrun"/>
          <w:rFonts w:ascii="Arial" w:hAnsi="Arial" w:cs="Arial"/>
        </w:rPr>
      </w:pPr>
      <w:r w:rsidRPr="00414185">
        <w:rPr>
          <w:rStyle w:val="normaltextrun"/>
          <w:rFonts w:ascii="Arial" w:hAnsi="Arial" w:cs="Arial"/>
        </w:rPr>
        <w:t xml:space="preserve">ensuring that the right people are invited to multi-agency meetings </w:t>
      </w:r>
    </w:p>
    <w:p w:rsidR="001763D5" w:rsidRPr="00414185" w:rsidRDefault="001763D5" w:rsidP="00414185">
      <w:pPr>
        <w:pStyle w:val="paragraph"/>
        <w:spacing w:before="0" w:beforeAutospacing="0" w:after="0" w:afterAutospacing="0" w:line="276" w:lineRule="auto"/>
        <w:textAlignment w:val="baseline"/>
        <w:rPr>
          <w:rStyle w:val="normaltextrun"/>
          <w:rFonts w:ascii="Arial" w:hAnsi="Arial" w:cs="Arial"/>
        </w:rPr>
      </w:pPr>
    </w:p>
    <w:p w:rsidR="001763D5" w:rsidRPr="00414185" w:rsidRDefault="001763D5" w:rsidP="00414185">
      <w:pPr>
        <w:pStyle w:val="paragraph"/>
        <w:spacing w:before="0" w:beforeAutospacing="0" w:after="0" w:afterAutospacing="0" w:line="276" w:lineRule="auto"/>
        <w:textAlignment w:val="baseline"/>
        <w:rPr>
          <w:rStyle w:val="normaltextrun"/>
          <w:rFonts w:ascii="Arial" w:hAnsi="Arial" w:cs="Arial"/>
        </w:rPr>
      </w:pPr>
      <w:r w:rsidRPr="00414185">
        <w:rPr>
          <w:rStyle w:val="normaltextrun"/>
          <w:rFonts w:ascii="Arial" w:hAnsi="Arial" w:cs="Arial"/>
        </w:rPr>
        <w:t xml:space="preserve">SAR Dorothy was a Worcestershire review published in March 2023. ‘Dorothy’ had previously been a Herefordshire resident so Herefordshire services were part of this review. </w:t>
      </w:r>
    </w:p>
    <w:p w:rsidR="001763D5" w:rsidRPr="00414185" w:rsidRDefault="001763D5" w:rsidP="00414185">
      <w:pPr>
        <w:pStyle w:val="paragraph"/>
        <w:spacing w:before="0" w:beforeAutospacing="0" w:after="0" w:afterAutospacing="0" w:line="276" w:lineRule="auto"/>
        <w:textAlignment w:val="baseline"/>
        <w:rPr>
          <w:rStyle w:val="normaltextrun"/>
          <w:rFonts w:ascii="Arial" w:hAnsi="Arial" w:cs="Arial"/>
        </w:rPr>
      </w:pPr>
      <w:r w:rsidRPr="00414185">
        <w:rPr>
          <w:rStyle w:val="normaltextrun"/>
          <w:rFonts w:ascii="Arial" w:hAnsi="Arial" w:cs="Arial"/>
        </w:rPr>
        <w:t>Dorothy was 77 years old when she sadly died following a fall that occurred in the care home where she lived in Worcestershire. The fall was as a result of an altercation with another resident.</w:t>
      </w:r>
    </w:p>
    <w:p w:rsidR="001763D5" w:rsidRPr="00414185" w:rsidRDefault="001763D5" w:rsidP="00414185">
      <w:pPr>
        <w:pStyle w:val="paragraph"/>
        <w:spacing w:before="0" w:beforeAutospacing="0" w:after="0" w:afterAutospacing="0" w:line="276" w:lineRule="auto"/>
        <w:textAlignment w:val="baseline"/>
        <w:rPr>
          <w:rStyle w:val="normaltextrun"/>
          <w:rFonts w:ascii="Arial" w:hAnsi="Arial" w:cs="Arial"/>
        </w:rPr>
      </w:pPr>
      <w:r w:rsidRPr="00414185">
        <w:rPr>
          <w:rStyle w:val="normaltextrun"/>
          <w:rFonts w:ascii="Arial" w:hAnsi="Arial" w:cs="Arial"/>
        </w:rPr>
        <w:lastRenderedPageBreak/>
        <w:t>The admission to a care home and the inci</w:t>
      </w:r>
      <w:r w:rsidR="001028B7">
        <w:rPr>
          <w:rStyle w:val="normaltextrun"/>
          <w:rFonts w:ascii="Arial" w:hAnsi="Arial" w:cs="Arial"/>
        </w:rPr>
        <w:t>dent took place during the Covid</w:t>
      </w:r>
      <w:r w:rsidRPr="00414185">
        <w:rPr>
          <w:rStyle w:val="normaltextrun"/>
          <w:rFonts w:ascii="Arial" w:hAnsi="Arial" w:cs="Arial"/>
        </w:rPr>
        <w:t xml:space="preserve">-19 pandemic and it was recognised that the impact of the pandemic was significant in finding a care home for Dorothy. </w:t>
      </w:r>
    </w:p>
    <w:p w:rsidR="001763D5" w:rsidRPr="00414185" w:rsidRDefault="001763D5" w:rsidP="00414185">
      <w:pPr>
        <w:pStyle w:val="paragraph"/>
        <w:spacing w:before="0" w:beforeAutospacing="0" w:after="0" w:afterAutospacing="0" w:line="276" w:lineRule="auto"/>
        <w:textAlignment w:val="baseline"/>
        <w:rPr>
          <w:rFonts w:ascii="Arial" w:hAnsi="Arial" w:cs="Arial"/>
        </w:rPr>
      </w:pPr>
      <w:r w:rsidRPr="00414185">
        <w:rPr>
          <w:rStyle w:val="normaltextrun"/>
          <w:rFonts w:ascii="Arial" w:hAnsi="Arial" w:cs="Arial"/>
        </w:rPr>
        <w:t xml:space="preserve">Points for strengthening practice, and recommendations were made and included agencies across both Herefordshire and Worcestershire, particularly in relation to commissioning out of area care and support services. </w:t>
      </w:r>
    </w:p>
    <w:p w:rsidR="001763D5" w:rsidRPr="00414185" w:rsidRDefault="001763D5" w:rsidP="00414185">
      <w:pPr>
        <w:rPr>
          <w:rFonts w:ascii="Arial" w:hAnsi="Arial" w:cs="Arial"/>
          <w:sz w:val="24"/>
          <w:szCs w:val="24"/>
        </w:rPr>
      </w:pPr>
    </w:p>
    <w:p w:rsidR="001763D5" w:rsidRPr="00414185" w:rsidRDefault="001763D5" w:rsidP="00414185">
      <w:pPr>
        <w:rPr>
          <w:rFonts w:ascii="Arial" w:hAnsi="Arial" w:cs="Arial"/>
          <w:b/>
          <w:bCs/>
          <w:sz w:val="24"/>
          <w:szCs w:val="24"/>
          <w:u w:val="single"/>
        </w:rPr>
      </w:pPr>
      <w:r w:rsidRPr="00414185">
        <w:rPr>
          <w:rFonts w:ascii="Arial" w:hAnsi="Arial" w:cs="Arial"/>
          <w:b/>
          <w:bCs/>
          <w:sz w:val="24"/>
          <w:szCs w:val="24"/>
          <w:u w:val="single"/>
        </w:rPr>
        <w:t>Oversight and follow on from last year</w:t>
      </w:r>
    </w:p>
    <w:p w:rsidR="001763D5" w:rsidRPr="00414185" w:rsidRDefault="001763D5" w:rsidP="00414185">
      <w:pPr>
        <w:rPr>
          <w:rFonts w:ascii="Arial" w:hAnsi="Arial" w:cs="Arial"/>
          <w:sz w:val="24"/>
          <w:szCs w:val="24"/>
        </w:rPr>
      </w:pPr>
      <w:r w:rsidRPr="00414185">
        <w:rPr>
          <w:rFonts w:ascii="Arial" w:hAnsi="Arial" w:cs="Arial"/>
          <w:sz w:val="24"/>
          <w:szCs w:val="24"/>
        </w:rPr>
        <w:t>Extensive multi-agency work has been undertaken to ensure all the learning, both single, and multi-agency, from Rapid Reviews and case reviews, has been brought together to ensure recommendations have clear SMART actions assigned, and that all agencies are clear on the learning required within their own agency.</w:t>
      </w:r>
    </w:p>
    <w:p w:rsidR="001763D5" w:rsidRPr="00414185" w:rsidRDefault="001763D5" w:rsidP="00414185">
      <w:pPr>
        <w:rPr>
          <w:rFonts w:ascii="Arial" w:hAnsi="Arial" w:cs="Arial"/>
          <w:sz w:val="24"/>
          <w:szCs w:val="24"/>
        </w:rPr>
      </w:pPr>
      <w:r w:rsidRPr="00414185">
        <w:rPr>
          <w:rFonts w:ascii="Arial" w:hAnsi="Arial" w:cs="Arial"/>
          <w:sz w:val="24"/>
          <w:szCs w:val="24"/>
        </w:rPr>
        <w:t xml:space="preserve">Learning briefings, and presentations have been shared at the Practitioner Forums to raise awareness of the learning recognised at all Rapid Reviews and full case reviews. </w:t>
      </w:r>
    </w:p>
    <w:p w:rsidR="00AA4A85" w:rsidRDefault="001763D5" w:rsidP="00414185">
      <w:pPr>
        <w:rPr>
          <w:rFonts w:ascii="Arial" w:eastAsia="Calibri" w:hAnsi="Arial" w:cs="Arial"/>
          <w:sz w:val="24"/>
          <w:szCs w:val="24"/>
          <w:lang w:eastAsia="en-US"/>
        </w:rPr>
      </w:pPr>
      <w:r w:rsidRPr="00414185">
        <w:rPr>
          <w:rFonts w:ascii="Arial" w:hAnsi="Arial" w:cs="Arial"/>
          <w:sz w:val="24"/>
          <w:szCs w:val="24"/>
        </w:rPr>
        <w:t>Evidence for the effectiveness of learning from reviews remains a challenge. Performance data, audit activity and scrutiny from the Independent Scrutineer is now more robust. The Quality and Effectiveness sub-group (HSCP) and the Performance and Quality Assurance sub-group (HSAB) are working towards a resolution regarding the data and audit activity in 2023-2024.</w:t>
      </w:r>
      <w:r w:rsidR="0004434A" w:rsidRPr="00414185">
        <w:rPr>
          <w:rFonts w:ascii="Arial" w:eastAsia="Calibri" w:hAnsi="Arial" w:cs="Arial"/>
          <w:sz w:val="24"/>
          <w:szCs w:val="24"/>
          <w:lang w:eastAsia="en-US"/>
        </w:rPr>
        <w:t xml:space="preserve">  </w:t>
      </w:r>
    </w:p>
    <w:p w:rsidR="00D3240A" w:rsidRPr="00414185" w:rsidRDefault="00D3240A" w:rsidP="00414185">
      <w:pPr>
        <w:rPr>
          <w:rFonts w:ascii="Arial" w:hAnsi="Arial" w:cs="Arial"/>
          <w:sz w:val="24"/>
          <w:szCs w:val="24"/>
        </w:rPr>
      </w:pPr>
    </w:p>
    <w:p w:rsidR="00D3240A" w:rsidRPr="00D3240A" w:rsidRDefault="00D3240A">
      <w:pPr>
        <w:spacing w:after="200" w:line="276" w:lineRule="auto"/>
        <w:rPr>
          <w:rFonts w:ascii="Arial" w:hAnsi="Arial" w:cs="Arial"/>
          <w:sz w:val="24"/>
          <w:szCs w:val="24"/>
        </w:rPr>
      </w:pPr>
      <w:r>
        <w:rPr>
          <w:rFonts w:ascii="Arial" w:hAnsi="Arial" w:cs="Arial"/>
          <w:sz w:val="24"/>
          <w:szCs w:val="24"/>
        </w:rPr>
        <w:t>(Please note that all names used in this report are pseudonyms and not the true names of the individual)</w:t>
      </w:r>
    </w:p>
    <w:p w:rsidR="00D3240A" w:rsidRDefault="00D3240A">
      <w:pPr>
        <w:spacing w:after="200" w:line="276" w:lineRule="auto"/>
        <w:rPr>
          <w:rFonts w:ascii="Arial" w:hAnsi="Arial" w:cs="Arial"/>
          <w:b/>
          <w:color w:val="003296"/>
          <w:sz w:val="28"/>
          <w:szCs w:val="28"/>
        </w:rPr>
      </w:pPr>
      <w:r>
        <w:rPr>
          <w:rFonts w:ascii="Arial" w:hAnsi="Arial" w:cs="Arial"/>
          <w:b/>
          <w:color w:val="003296"/>
          <w:sz w:val="28"/>
          <w:szCs w:val="28"/>
        </w:rPr>
        <w:t xml:space="preserve"> </w:t>
      </w:r>
    </w:p>
    <w:p w:rsidR="005C065B" w:rsidRDefault="00124A46">
      <w:pPr>
        <w:spacing w:after="200" w:line="276" w:lineRule="auto"/>
        <w:rPr>
          <w:rFonts w:ascii="Arial" w:hAnsi="Arial" w:cs="Arial"/>
          <w:b/>
          <w:color w:val="003296"/>
          <w:sz w:val="28"/>
          <w:szCs w:val="28"/>
        </w:rPr>
      </w:pPr>
      <w:r>
        <w:rPr>
          <w:rFonts w:ascii="Arial" w:hAnsi="Arial" w:cs="Arial"/>
          <w:b/>
          <w:color w:val="003296"/>
          <w:sz w:val="28"/>
          <w:szCs w:val="28"/>
        </w:rPr>
        <w:br w:type="page"/>
      </w:r>
    </w:p>
    <w:p w:rsidR="00AC601C" w:rsidRDefault="005C065B">
      <w:pPr>
        <w:spacing w:after="200" w:line="276" w:lineRule="auto"/>
        <w:rPr>
          <w:rFonts w:ascii="Arial" w:hAnsi="Arial" w:cs="Arial"/>
          <w:b/>
          <w:sz w:val="28"/>
          <w:szCs w:val="28"/>
        </w:rPr>
      </w:pPr>
      <w:r>
        <w:rPr>
          <w:rFonts w:ascii="Arial" w:hAnsi="Arial" w:cs="Arial"/>
          <w:b/>
          <w:color w:val="003296"/>
          <w:sz w:val="28"/>
          <w:szCs w:val="28"/>
        </w:rPr>
        <w:lastRenderedPageBreak/>
        <w:t>What HSAB will deliver 22-23</w:t>
      </w:r>
    </w:p>
    <w:p w:rsidR="00714839" w:rsidRDefault="00AC601C">
      <w:pPr>
        <w:spacing w:after="200" w:line="276" w:lineRule="auto"/>
        <w:rPr>
          <w:rFonts w:ascii="Arial" w:hAnsi="Arial" w:cs="Arial"/>
          <w:sz w:val="24"/>
          <w:szCs w:val="24"/>
        </w:rPr>
      </w:pPr>
      <w:r>
        <w:rPr>
          <w:rFonts w:ascii="Arial" w:hAnsi="Arial" w:cs="Arial"/>
          <w:sz w:val="24"/>
          <w:szCs w:val="24"/>
        </w:rPr>
        <w:t>The outgoing Independent Chair held a development session in February 2023 which was attended by</w:t>
      </w:r>
      <w:r w:rsidR="00714839">
        <w:rPr>
          <w:rFonts w:ascii="Arial" w:hAnsi="Arial" w:cs="Arial"/>
          <w:sz w:val="24"/>
          <w:szCs w:val="24"/>
        </w:rPr>
        <w:t xml:space="preserve"> all usual Board members plus additional agencies including registered providers and other commissioned services.</w:t>
      </w:r>
    </w:p>
    <w:p w:rsidR="005C065B" w:rsidRDefault="00714839">
      <w:pPr>
        <w:spacing w:after="200" w:line="276" w:lineRule="auto"/>
        <w:rPr>
          <w:rFonts w:ascii="Arial" w:hAnsi="Arial" w:cs="Arial"/>
          <w:sz w:val="24"/>
          <w:szCs w:val="24"/>
        </w:rPr>
      </w:pPr>
      <w:r>
        <w:rPr>
          <w:rFonts w:ascii="Arial" w:hAnsi="Arial" w:cs="Arial"/>
          <w:sz w:val="24"/>
          <w:szCs w:val="24"/>
        </w:rPr>
        <w:t>Following presentations of data, learning from audits and reviews and other initiat</w:t>
      </w:r>
      <w:r w:rsidR="00B81DAF">
        <w:rPr>
          <w:rFonts w:ascii="Arial" w:hAnsi="Arial" w:cs="Arial"/>
          <w:sz w:val="24"/>
          <w:szCs w:val="24"/>
        </w:rPr>
        <w:t>ives currently being proposed it was agreed that the priorities for the next three years would be:</w:t>
      </w:r>
    </w:p>
    <w:p w:rsidR="00B81DAF" w:rsidRPr="00B81DAF" w:rsidRDefault="00B81DAF" w:rsidP="00B81DAF">
      <w:pPr>
        <w:autoSpaceDE w:val="0"/>
        <w:autoSpaceDN w:val="0"/>
        <w:adjustRightInd w:val="0"/>
        <w:rPr>
          <w:rFonts w:ascii="Arial" w:eastAsia="Times New Roman" w:hAnsi="Arial" w:cs="Arial"/>
          <w:b/>
          <w:sz w:val="24"/>
          <w:szCs w:val="24"/>
        </w:rPr>
      </w:pPr>
      <w:r w:rsidRPr="00B81DAF">
        <w:rPr>
          <w:rFonts w:ascii="Arial" w:eastAsia="Times New Roman" w:hAnsi="Arial" w:cs="Arial"/>
          <w:b/>
          <w:sz w:val="24"/>
          <w:szCs w:val="24"/>
        </w:rPr>
        <w:t xml:space="preserve">Self-neglect, </w:t>
      </w:r>
    </w:p>
    <w:p w:rsidR="00B81DAF" w:rsidRPr="00B81DAF" w:rsidRDefault="00B81DAF" w:rsidP="00B81DAF">
      <w:pPr>
        <w:pStyle w:val="ListParagraph"/>
        <w:numPr>
          <w:ilvl w:val="0"/>
          <w:numId w:val="37"/>
        </w:numPr>
        <w:autoSpaceDE w:val="0"/>
        <w:autoSpaceDN w:val="0"/>
        <w:adjustRightInd w:val="0"/>
        <w:rPr>
          <w:rFonts w:ascii="Arial" w:eastAsia="Times New Roman" w:hAnsi="Arial" w:cs="Arial"/>
          <w:b/>
          <w:sz w:val="24"/>
          <w:szCs w:val="24"/>
          <w:lang w:eastAsia="en-GB"/>
        </w:rPr>
      </w:pPr>
      <w:r w:rsidRPr="00B81DAF">
        <w:rPr>
          <w:rFonts w:ascii="Arial" w:hAnsi="Arial" w:cs="Arial"/>
          <w:color w:val="222222"/>
          <w:sz w:val="24"/>
          <w:szCs w:val="24"/>
        </w:rPr>
        <w:t>To improve our response to understanding and managing self-neglect needs, making sure all agencies understand and respond to self-neglect</w:t>
      </w:r>
    </w:p>
    <w:p w:rsidR="00B81DAF" w:rsidRPr="00B81DAF" w:rsidRDefault="00B81DAF" w:rsidP="00B81DAF">
      <w:pPr>
        <w:autoSpaceDE w:val="0"/>
        <w:autoSpaceDN w:val="0"/>
        <w:adjustRightInd w:val="0"/>
        <w:rPr>
          <w:rFonts w:ascii="Arial" w:eastAsia="Times New Roman" w:hAnsi="Arial" w:cs="Arial"/>
          <w:b/>
          <w:sz w:val="24"/>
          <w:szCs w:val="24"/>
        </w:rPr>
      </w:pPr>
      <w:r w:rsidRPr="00B81DAF">
        <w:rPr>
          <w:rFonts w:ascii="Arial" w:eastAsia="Times New Roman" w:hAnsi="Arial" w:cs="Arial"/>
          <w:b/>
          <w:sz w:val="24"/>
          <w:szCs w:val="24"/>
        </w:rPr>
        <w:t>Exploitation</w:t>
      </w:r>
    </w:p>
    <w:p w:rsidR="00B81DAF" w:rsidRPr="00B81DAF" w:rsidRDefault="00B81DAF" w:rsidP="00B81DAF">
      <w:pPr>
        <w:pStyle w:val="ListParagraph"/>
        <w:numPr>
          <w:ilvl w:val="0"/>
          <w:numId w:val="37"/>
        </w:numPr>
        <w:shd w:val="clear" w:color="auto" w:fill="FFFFFF"/>
        <w:textAlignment w:val="baseline"/>
        <w:rPr>
          <w:rFonts w:ascii="Arial" w:eastAsia="Times New Roman" w:hAnsi="Arial" w:cs="Arial"/>
          <w:color w:val="444444"/>
          <w:sz w:val="24"/>
          <w:szCs w:val="24"/>
        </w:rPr>
      </w:pPr>
      <w:r w:rsidRPr="00B81DAF">
        <w:rPr>
          <w:rFonts w:ascii="Arial" w:eastAsia="Times New Roman" w:hAnsi="Arial" w:cs="Arial"/>
          <w:sz w:val="24"/>
          <w:szCs w:val="24"/>
        </w:rPr>
        <w:t>To address the safeguarding issues and challenges arising from criminal exploitation including cuckooing, sexual exploitation, modern slavery, county lines, human trafficking and financial exploitation</w:t>
      </w:r>
      <w:r w:rsidRPr="00B81DAF">
        <w:rPr>
          <w:rFonts w:ascii="Arial" w:eastAsia="Times New Roman" w:hAnsi="Arial" w:cs="Arial"/>
          <w:color w:val="444444"/>
          <w:sz w:val="24"/>
          <w:szCs w:val="24"/>
        </w:rPr>
        <w:t>.</w:t>
      </w:r>
    </w:p>
    <w:p w:rsidR="00B81DAF" w:rsidRPr="00B81DAF" w:rsidRDefault="00B81DAF" w:rsidP="00B81DAF">
      <w:pPr>
        <w:autoSpaceDE w:val="0"/>
        <w:autoSpaceDN w:val="0"/>
        <w:adjustRightInd w:val="0"/>
        <w:rPr>
          <w:rFonts w:ascii="Arial" w:eastAsia="Times New Roman" w:hAnsi="Arial" w:cs="Arial"/>
          <w:b/>
          <w:sz w:val="24"/>
          <w:szCs w:val="24"/>
        </w:rPr>
      </w:pPr>
      <w:r>
        <w:rPr>
          <w:rFonts w:ascii="Arial" w:eastAsia="Times New Roman" w:hAnsi="Arial" w:cs="Arial"/>
          <w:b/>
          <w:sz w:val="24"/>
          <w:szCs w:val="24"/>
        </w:rPr>
        <w:t>P</w:t>
      </w:r>
      <w:r w:rsidRPr="00B81DAF">
        <w:rPr>
          <w:rFonts w:ascii="Arial" w:eastAsia="Times New Roman" w:hAnsi="Arial" w:cs="Arial"/>
          <w:b/>
          <w:sz w:val="24"/>
          <w:szCs w:val="24"/>
        </w:rPr>
        <w:t xml:space="preserve">revention </w:t>
      </w:r>
    </w:p>
    <w:p w:rsidR="00B81DAF" w:rsidRPr="00B81DAF" w:rsidRDefault="00B81DAF" w:rsidP="00B81DAF">
      <w:pPr>
        <w:pStyle w:val="ListParagraph"/>
        <w:numPr>
          <w:ilvl w:val="0"/>
          <w:numId w:val="37"/>
        </w:numPr>
        <w:autoSpaceDE w:val="0"/>
        <w:autoSpaceDN w:val="0"/>
        <w:adjustRightInd w:val="0"/>
        <w:rPr>
          <w:rFonts w:ascii="Arial" w:hAnsi="Arial" w:cs="Arial"/>
          <w:sz w:val="24"/>
          <w:szCs w:val="24"/>
          <w:shd w:val="clear" w:color="auto" w:fill="FFFFFF"/>
        </w:rPr>
      </w:pPr>
      <w:r w:rsidRPr="00B81DAF">
        <w:rPr>
          <w:rFonts w:ascii="Arial" w:hAnsi="Arial" w:cs="Arial"/>
          <w:color w:val="231F20"/>
          <w:sz w:val="24"/>
          <w:szCs w:val="24"/>
        </w:rPr>
        <w:t>To support and promote initiatives and activities which prevent or reduce abuse and neglect and keep people safe</w:t>
      </w:r>
      <w:r w:rsidRPr="00B81DAF" w:rsidDel="001E5504">
        <w:rPr>
          <w:rFonts w:ascii="Arial" w:hAnsi="Arial" w:cs="Arial"/>
          <w:sz w:val="24"/>
          <w:szCs w:val="24"/>
          <w:shd w:val="clear" w:color="auto" w:fill="FFFFFF"/>
        </w:rPr>
        <w:t xml:space="preserve"> </w:t>
      </w:r>
    </w:p>
    <w:p w:rsidR="00B81DAF" w:rsidRPr="00B81DAF" w:rsidRDefault="00B81DAF" w:rsidP="00B81DAF">
      <w:pPr>
        <w:autoSpaceDE w:val="0"/>
        <w:autoSpaceDN w:val="0"/>
        <w:adjustRightInd w:val="0"/>
        <w:rPr>
          <w:rFonts w:ascii="Arial" w:eastAsia="Times New Roman" w:hAnsi="Arial" w:cs="Arial"/>
          <w:b/>
          <w:sz w:val="24"/>
          <w:szCs w:val="24"/>
        </w:rPr>
      </w:pPr>
      <w:r w:rsidRPr="00B81DAF">
        <w:rPr>
          <w:rFonts w:ascii="Arial" w:eastAsia="Times New Roman" w:hAnsi="Arial" w:cs="Arial"/>
          <w:b/>
          <w:sz w:val="24"/>
          <w:szCs w:val="24"/>
        </w:rPr>
        <w:t>Neglect and omission</w:t>
      </w:r>
    </w:p>
    <w:p w:rsidR="00B81DAF" w:rsidRPr="00B81DAF" w:rsidRDefault="00B81DAF" w:rsidP="00B81DAF">
      <w:pPr>
        <w:pStyle w:val="ListParagraph"/>
        <w:numPr>
          <w:ilvl w:val="0"/>
          <w:numId w:val="37"/>
        </w:numPr>
        <w:autoSpaceDE w:val="0"/>
        <w:autoSpaceDN w:val="0"/>
        <w:adjustRightInd w:val="0"/>
        <w:rPr>
          <w:rFonts w:ascii="Arial" w:hAnsi="Arial" w:cs="Arial"/>
          <w:color w:val="231F20"/>
          <w:sz w:val="24"/>
          <w:szCs w:val="24"/>
        </w:rPr>
      </w:pPr>
      <w:r>
        <w:rPr>
          <w:rFonts w:ascii="Arial" w:hAnsi="Arial" w:cs="Arial"/>
          <w:color w:val="231F20"/>
          <w:sz w:val="24"/>
          <w:szCs w:val="24"/>
        </w:rPr>
        <w:t>T</w:t>
      </w:r>
      <w:r w:rsidRPr="00B81DAF">
        <w:rPr>
          <w:rFonts w:ascii="Arial" w:hAnsi="Arial" w:cs="Arial"/>
          <w:color w:val="231F20"/>
          <w:sz w:val="24"/>
          <w:szCs w:val="24"/>
        </w:rPr>
        <w:t>o understand the profile of neglect and omission occurrences within the County and develop resources to mitigate.</w:t>
      </w:r>
    </w:p>
    <w:p w:rsidR="00B81DAF" w:rsidRPr="00B81DAF" w:rsidRDefault="00B81DAF" w:rsidP="00B81DAF">
      <w:pPr>
        <w:autoSpaceDE w:val="0"/>
        <w:autoSpaceDN w:val="0"/>
        <w:adjustRightInd w:val="0"/>
        <w:rPr>
          <w:rFonts w:ascii="Arial" w:hAnsi="Arial" w:cs="Arial"/>
          <w:b/>
          <w:color w:val="231F20"/>
          <w:sz w:val="24"/>
          <w:szCs w:val="24"/>
        </w:rPr>
      </w:pPr>
      <w:r w:rsidRPr="00B81DAF">
        <w:rPr>
          <w:rFonts w:ascii="Arial" w:hAnsi="Arial" w:cs="Arial"/>
          <w:b/>
          <w:color w:val="231F20"/>
          <w:sz w:val="24"/>
          <w:szCs w:val="24"/>
        </w:rPr>
        <w:lastRenderedPageBreak/>
        <w:t>Board Effectiveness</w:t>
      </w:r>
    </w:p>
    <w:p w:rsidR="00B81DAF" w:rsidRPr="00B81DAF" w:rsidRDefault="00B81DAF" w:rsidP="00B81DAF">
      <w:pPr>
        <w:pStyle w:val="ListParagraph"/>
        <w:numPr>
          <w:ilvl w:val="0"/>
          <w:numId w:val="37"/>
        </w:numPr>
        <w:autoSpaceDE w:val="0"/>
        <w:autoSpaceDN w:val="0"/>
        <w:adjustRightInd w:val="0"/>
        <w:rPr>
          <w:rFonts w:ascii="Arial" w:hAnsi="Arial" w:cs="Arial"/>
          <w:color w:val="231F20"/>
          <w:sz w:val="24"/>
          <w:szCs w:val="24"/>
        </w:rPr>
      </w:pPr>
      <w:r w:rsidRPr="00B81DAF">
        <w:rPr>
          <w:rFonts w:ascii="Arial" w:hAnsi="Arial" w:cs="Arial"/>
          <w:color w:val="231F20"/>
          <w:sz w:val="24"/>
          <w:szCs w:val="24"/>
        </w:rPr>
        <w:t xml:space="preserve">To ensure that the Board fulfils its statutory functions and is effective in its role of </w:t>
      </w:r>
      <w:r>
        <w:rPr>
          <w:rFonts w:ascii="Arial" w:hAnsi="Arial" w:cs="Arial"/>
          <w:color w:val="231F20"/>
          <w:sz w:val="24"/>
          <w:szCs w:val="24"/>
        </w:rPr>
        <w:t>a</w:t>
      </w:r>
      <w:r w:rsidRPr="00B81DAF">
        <w:rPr>
          <w:rFonts w:ascii="Arial" w:hAnsi="Arial" w:cs="Arial"/>
          <w:color w:val="231F20"/>
          <w:sz w:val="24"/>
          <w:szCs w:val="24"/>
        </w:rPr>
        <w:t xml:space="preserve">ssurance of the safeguarding system. </w:t>
      </w:r>
    </w:p>
    <w:p w:rsidR="00E9581D" w:rsidRDefault="00B81DAF">
      <w:pPr>
        <w:spacing w:after="200" w:line="276" w:lineRule="auto"/>
        <w:rPr>
          <w:rFonts w:ascii="Arial" w:hAnsi="Arial" w:cs="Arial"/>
          <w:sz w:val="24"/>
          <w:szCs w:val="24"/>
        </w:rPr>
      </w:pPr>
      <w:r>
        <w:rPr>
          <w:rFonts w:ascii="Arial" w:hAnsi="Arial" w:cs="Arial"/>
          <w:sz w:val="24"/>
          <w:szCs w:val="24"/>
        </w:rPr>
        <w:t>A copy of the Strategic Plan can be found on the Safeguarding Boards website</w:t>
      </w:r>
      <w:r w:rsidR="00E9581D">
        <w:rPr>
          <w:rFonts w:ascii="Arial" w:hAnsi="Arial" w:cs="Arial"/>
          <w:sz w:val="24"/>
          <w:szCs w:val="24"/>
        </w:rPr>
        <w:t>:</w:t>
      </w:r>
    </w:p>
    <w:p w:rsidR="00B81DAF" w:rsidRPr="00B81DAF" w:rsidRDefault="00041867">
      <w:pPr>
        <w:spacing w:after="200" w:line="276" w:lineRule="auto"/>
        <w:rPr>
          <w:rFonts w:ascii="Arial" w:hAnsi="Arial" w:cs="Arial"/>
          <w:sz w:val="24"/>
          <w:szCs w:val="24"/>
        </w:rPr>
      </w:pPr>
      <w:hyperlink r:id="rId32" w:history="1">
        <w:r w:rsidR="00E9581D">
          <w:rPr>
            <w:rStyle w:val="Hyperlink"/>
          </w:rPr>
          <w:t>Home Page - Herefordshire Safeguarding Boards and Partnerships</w:t>
        </w:r>
      </w:hyperlink>
    </w:p>
    <w:p w:rsidR="00714839" w:rsidRDefault="00714839">
      <w:pPr>
        <w:spacing w:after="200" w:line="276" w:lineRule="auto"/>
        <w:rPr>
          <w:rFonts w:ascii="Arial" w:hAnsi="Arial" w:cs="Arial"/>
          <w:b/>
          <w:color w:val="003296"/>
          <w:sz w:val="28"/>
          <w:szCs w:val="28"/>
        </w:rPr>
      </w:pPr>
      <w:r>
        <w:rPr>
          <w:rFonts w:ascii="Arial" w:hAnsi="Arial" w:cs="Arial"/>
          <w:b/>
          <w:color w:val="003296"/>
          <w:sz w:val="28"/>
          <w:szCs w:val="28"/>
        </w:rPr>
        <w:br w:type="page"/>
      </w:r>
    </w:p>
    <w:p w:rsidR="007B6853" w:rsidRDefault="0004434A" w:rsidP="00124A46">
      <w:pPr>
        <w:spacing w:after="200" w:line="276" w:lineRule="auto"/>
        <w:rPr>
          <w:rFonts w:ascii="Arial" w:hAnsi="Arial" w:cs="Arial"/>
          <w:b/>
          <w:sz w:val="24"/>
          <w:szCs w:val="24"/>
        </w:rPr>
      </w:pPr>
      <w:r>
        <w:rPr>
          <w:rFonts w:ascii="Arial" w:hAnsi="Arial" w:cs="Arial"/>
          <w:b/>
          <w:sz w:val="24"/>
          <w:szCs w:val="24"/>
        </w:rPr>
        <w:lastRenderedPageBreak/>
        <w:t>A</w:t>
      </w:r>
      <w:r w:rsidR="007B6853">
        <w:rPr>
          <w:rFonts w:ascii="Arial" w:hAnsi="Arial" w:cs="Arial"/>
          <w:b/>
          <w:sz w:val="24"/>
          <w:szCs w:val="24"/>
        </w:rPr>
        <w:t>ppendix 1</w:t>
      </w:r>
    </w:p>
    <w:p w:rsidR="007B6853" w:rsidRDefault="007B6853" w:rsidP="00124A46">
      <w:pPr>
        <w:rPr>
          <w:rFonts w:ascii="Arial" w:hAnsi="Arial" w:cs="Arial"/>
          <w:b/>
          <w:color w:val="000000"/>
          <w:sz w:val="24"/>
          <w:szCs w:val="24"/>
        </w:rPr>
      </w:pPr>
      <w:r>
        <w:rPr>
          <w:rFonts w:ascii="Arial" w:hAnsi="Arial" w:cs="Arial"/>
          <w:b/>
          <w:color w:val="000000"/>
          <w:sz w:val="24"/>
          <w:szCs w:val="24"/>
        </w:rPr>
        <w:t>% Meeting attendance</w:t>
      </w:r>
    </w:p>
    <w:p w:rsidR="007B6853" w:rsidRDefault="007B6853" w:rsidP="007B6853">
      <w:pPr>
        <w:ind w:left="284"/>
        <w:rPr>
          <w:rFonts w:ascii="Arial" w:hAnsi="Arial" w:cs="Arial"/>
          <w:b/>
          <w:color w:val="000000"/>
          <w:sz w:val="24"/>
          <w:szCs w:val="24"/>
        </w:rPr>
      </w:pPr>
    </w:p>
    <w:tbl>
      <w:tblPr>
        <w:tblW w:w="96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1496"/>
        <w:gridCol w:w="1406"/>
        <w:gridCol w:w="1518"/>
        <w:gridCol w:w="1428"/>
        <w:gridCol w:w="1350"/>
      </w:tblGrid>
      <w:tr w:rsidR="00D3240A" w:rsidRPr="007520FA" w:rsidTr="00AC601C">
        <w:trPr>
          <w:trHeight w:val="567"/>
        </w:trPr>
        <w:tc>
          <w:tcPr>
            <w:tcW w:w="2423" w:type="dxa"/>
            <w:tcMar>
              <w:top w:w="0" w:type="dxa"/>
              <w:left w:w="108" w:type="dxa"/>
              <w:bottom w:w="0" w:type="dxa"/>
              <w:right w:w="108" w:type="dxa"/>
            </w:tcMar>
            <w:vAlign w:val="center"/>
            <w:hideMark/>
          </w:tcPr>
          <w:p w:rsidR="00D3240A" w:rsidRPr="00D3240A" w:rsidRDefault="00D3240A" w:rsidP="00AC601C">
            <w:pPr>
              <w:keepNext/>
              <w:spacing w:line="276" w:lineRule="auto"/>
              <w:ind w:left="33"/>
              <w:rPr>
                <w:rFonts w:ascii="Arial" w:eastAsia="Calibri" w:hAnsi="Arial" w:cs="Arial"/>
                <w:b/>
                <w:bCs/>
              </w:rPr>
            </w:pPr>
            <w:r w:rsidRPr="00D3240A">
              <w:rPr>
                <w:rFonts w:ascii="Arial" w:eastAsia="Calibri" w:hAnsi="Arial" w:cs="Arial"/>
                <w:b/>
                <w:bCs/>
              </w:rPr>
              <w:t>Meeting and Frequency</w:t>
            </w:r>
          </w:p>
        </w:tc>
        <w:tc>
          <w:tcPr>
            <w:tcW w:w="1497" w:type="dxa"/>
            <w:tcMar>
              <w:top w:w="0" w:type="dxa"/>
              <w:left w:w="108" w:type="dxa"/>
              <w:bottom w:w="0" w:type="dxa"/>
              <w:right w:w="108" w:type="dxa"/>
            </w:tcMar>
            <w:vAlign w:val="center"/>
            <w:hideMark/>
          </w:tcPr>
          <w:p w:rsidR="00D3240A" w:rsidRPr="00D3240A" w:rsidRDefault="00D3240A" w:rsidP="00AC601C">
            <w:pPr>
              <w:keepNext/>
              <w:spacing w:line="276" w:lineRule="auto"/>
              <w:ind w:left="33"/>
              <w:jc w:val="center"/>
              <w:rPr>
                <w:rFonts w:ascii="Arial" w:eastAsia="Calibri" w:hAnsi="Arial" w:cs="Arial"/>
                <w:bCs/>
                <w:sz w:val="20"/>
              </w:rPr>
            </w:pPr>
            <w:r w:rsidRPr="00D3240A">
              <w:rPr>
                <w:rFonts w:ascii="Arial" w:eastAsia="Calibri" w:hAnsi="Arial" w:cs="Arial"/>
                <w:bCs/>
                <w:sz w:val="20"/>
              </w:rPr>
              <w:t>Strategic Partnership Board</w:t>
            </w:r>
          </w:p>
          <w:p w:rsidR="00D3240A" w:rsidRPr="00D3240A" w:rsidRDefault="00D3240A" w:rsidP="00AC601C">
            <w:pPr>
              <w:keepNext/>
              <w:spacing w:line="276" w:lineRule="auto"/>
              <w:ind w:left="33"/>
              <w:jc w:val="center"/>
              <w:rPr>
                <w:rFonts w:ascii="Arial" w:eastAsia="Calibri" w:hAnsi="Arial" w:cs="Arial"/>
                <w:bCs/>
                <w:sz w:val="18"/>
                <w:szCs w:val="18"/>
              </w:rPr>
            </w:pPr>
            <w:r w:rsidRPr="00D3240A">
              <w:rPr>
                <w:rFonts w:ascii="Arial" w:eastAsia="Calibri" w:hAnsi="Arial" w:cs="Arial"/>
                <w:bCs/>
                <w:sz w:val="18"/>
                <w:szCs w:val="18"/>
              </w:rPr>
              <w:t>Meets 4 x yr</w:t>
            </w:r>
          </w:p>
        </w:tc>
        <w:tc>
          <w:tcPr>
            <w:tcW w:w="1408" w:type="dxa"/>
            <w:tcMar>
              <w:top w:w="0" w:type="dxa"/>
              <w:left w:w="108" w:type="dxa"/>
              <w:bottom w:w="0" w:type="dxa"/>
              <w:right w:w="108" w:type="dxa"/>
            </w:tcMar>
            <w:vAlign w:val="center"/>
            <w:hideMark/>
          </w:tcPr>
          <w:p w:rsidR="00D3240A" w:rsidRPr="00D3240A" w:rsidRDefault="00D3240A" w:rsidP="00AC601C">
            <w:pPr>
              <w:keepNext/>
              <w:spacing w:line="276" w:lineRule="auto"/>
              <w:ind w:left="33"/>
              <w:jc w:val="center"/>
              <w:rPr>
                <w:rFonts w:ascii="Arial" w:eastAsia="Calibri" w:hAnsi="Arial" w:cs="Arial"/>
                <w:bCs/>
                <w:sz w:val="20"/>
              </w:rPr>
            </w:pPr>
            <w:r w:rsidRPr="00D3240A">
              <w:rPr>
                <w:rFonts w:ascii="Arial" w:eastAsia="Calibri" w:hAnsi="Arial" w:cs="Arial"/>
                <w:bCs/>
                <w:sz w:val="20"/>
              </w:rPr>
              <w:t>HSAB Executive Group</w:t>
            </w:r>
          </w:p>
          <w:p w:rsidR="00D3240A" w:rsidRPr="00D3240A" w:rsidRDefault="00D3240A" w:rsidP="00AC601C">
            <w:pPr>
              <w:keepNext/>
              <w:spacing w:line="276" w:lineRule="auto"/>
              <w:ind w:left="33"/>
              <w:jc w:val="center"/>
              <w:rPr>
                <w:rFonts w:ascii="Arial" w:eastAsia="Calibri" w:hAnsi="Arial" w:cs="Arial"/>
                <w:bCs/>
                <w:color w:val="000000"/>
                <w:sz w:val="18"/>
                <w:szCs w:val="18"/>
              </w:rPr>
            </w:pPr>
            <w:r w:rsidRPr="00D3240A">
              <w:rPr>
                <w:rFonts w:ascii="Arial" w:eastAsia="Calibri" w:hAnsi="Arial" w:cs="Arial"/>
                <w:bCs/>
                <w:color w:val="000000"/>
                <w:sz w:val="18"/>
                <w:szCs w:val="18"/>
              </w:rPr>
              <w:t>Meets 4 x yr</w:t>
            </w:r>
          </w:p>
        </w:tc>
        <w:tc>
          <w:tcPr>
            <w:tcW w:w="1519" w:type="dxa"/>
            <w:tcMar>
              <w:top w:w="0" w:type="dxa"/>
              <w:left w:w="108" w:type="dxa"/>
              <w:bottom w:w="0" w:type="dxa"/>
              <w:right w:w="108" w:type="dxa"/>
            </w:tcMar>
            <w:vAlign w:val="center"/>
            <w:hideMark/>
          </w:tcPr>
          <w:p w:rsidR="00D3240A" w:rsidRPr="00D3240A" w:rsidRDefault="00D3240A" w:rsidP="00AC601C">
            <w:pPr>
              <w:keepNext/>
              <w:spacing w:line="276" w:lineRule="auto"/>
              <w:ind w:left="33"/>
              <w:jc w:val="center"/>
              <w:rPr>
                <w:rFonts w:ascii="Arial" w:eastAsia="Calibri" w:hAnsi="Arial" w:cs="Arial"/>
                <w:bCs/>
                <w:sz w:val="20"/>
              </w:rPr>
            </w:pPr>
            <w:r w:rsidRPr="00D3240A">
              <w:rPr>
                <w:rFonts w:ascii="Arial" w:eastAsia="Calibri" w:hAnsi="Arial" w:cs="Arial"/>
                <w:bCs/>
                <w:sz w:val="20"/>
              </w:rPr>
              <w:t>Performance and Quality Assurance</w:t>
            </w:r>
          </w:p>
          <w:p w:rsidR="00D3240A" w:rsidRPr="00D3240A" w:rsidRDefault="00D3240A" w:rsidP="00AC601C">
            <w:pPr>
              <w:keepNext/>
              <w:spacing w:line="276" w:lineRule="auto"/>
              <w:ind w:left="33"/>
              <w:jc w:val="center"/>
              <w:rPr>
                <w:rFonts w:ascii="Arial" w:eastAsia="Calibri" w:hAnsi="Arial" w:cs="Arial"/>
                <w:bCs/>
                <w:sz w:val="18"/>
                <w:szCs w:val="18"/>
              </w:rPr>
            </w:pPr>
            <w:r w:rsidRPr="00D3240A">
              <w:rPr>
                <w:rFonts w:ascii="Arial" w:eastAsia="Calibri" w:hAnsi="Arial" w:cs="Arial"/>
                <w:bCs/>
                <w:sz w:val="18"/>
                <w:szCs w:val="18"/>
              </w:rPr>
              <w:t>Meets 8 x yr*</w:t>
            </w:r>
          </w:p>
        </w:tc>
        <w:tc>
          <w:tcPr>
            <w:tcW w:w="1419" w:type="dxa"/>
            <w:tcMar>
              <w:top w:w="0" w:type="dxa"/>
              <w:left w:w="108" w:type="dxa"/>
              <w:bottom w:w="0" w:type="dxa"/>
              <w:right w:w="108" w:type="dxa"/>
            </w:tcMar>
            <w:vAlign w:val="center"/>
            <w:hideMark/>
          </w:tcPr>
          <w:p w:rsidR="00D3240A" w:rsidRPr="00D3240A" w:rsidRDefault="00D3240A" w:rsidP="00AC601C">
            <w:pPr>
              <w:keepNext/>
              <w:spacing w:line="276" w:lineRule="auto"/>
              <w:ind w:left="33"/>
              <w:jc w:val="center"/>
              <w:rPr>
                <w:rFonts w:ascii="Arial" w:eastAsia="Calibri" w:hAnsi="Arial" w:cs="Arial"/>
                <w:bCs/>
                <w:sz w:val="20"/>
              </w:rPr>
            </w:pPr>
            <w:r w:rsidRPr="00D3240A">
              <w:rPr>
                <w:rFonts w:ascii="Arial" w:eastAsia="Calibri" w:hAnsi="Arial" w:cs="Arial"/>
                <w:bCs/>
                <w:sz w:val="20"/>
              </w:rPr>
              <w:t>Training and Workforce Development</w:t>
            </w:r>
          </w:p>
          <w:p w:rsidR="00D3240A" w:rsidRPr="00D3240A" w:rsidRDefault="00D3240A" w:rsidP="00AC601C">
            <w:pPr>
              <w:keepNext/>
              <w:spacing w:line="276" w:lineRule="auto"/>
              <w:ind w:left="33"/>
              <w:jc w:val="center"/>
              <w:rPr>
                <w:rFonts w:ascii="Arial" w:eastAsia="Calibri" w:hAnsi="Arial" w:cs="Arial"/>
                <w:bCs/>
                <w:sz w:val="18"/>
                <w:szCs w:val="18"/>
              </w:rPr>
            </w:pPr>
            <w:r w:rsidRPr="00D3240A">
              <w:rPr>
                <w:rFonts w:ascii="Arial" w:eastAsia="Calibri" w:hAnsi="Arial" w:cs="Arial"/>
                <w:bCs/>
                <w:sz w:val="18"/>
                <w:szCs w:val="18"/>
              </w:rPr>
              <w:t>Meets 6 x yr</w:t>
            </w:r>
          </w:p>
        </w:tc>
        <w:tc>
          <w:tcPr>
            <w:tcW w:w="1352" w:type="dxa"/>
            <w:tcMar>
              <w:top w:w="0" w:type="dxa"/>
              <w:left w:w="108" w:type="dxa"/>
              <w:bottom w:w="0" w:type="dxa"/>
              <w:right w:w="108" w:type="dxa"/>
            </w:tcMar>
            <w:vAlign w:val="center"/>
            <w:hideMark/>
          </w:tcPr>
          <w:p w:rsidR="00D3240A" w:rsidRPr="00D3240A" w:rsidRDefault="00D3240A" w:rsidP="00AC601C">
            <w:pPr>
              <w:keepNext/>
              <w:spacing w:line="276" w:lineRule="auto"/>
              <w:ind w:left="33"/>
              <w:jc w:val="center"/>
              <w:rPr>
                <w:rFonts w:ascii="Arial" w:eastAsia="Calibri" w:hAnsi="Arial" w:cs="Arial"/>
                <w:bCs/>
                <w:sz w:val="20"/>
              </w:rPr>
            </w:pPr>
            <w:r w:rsidRPr="00D3240A">
              <w:rPr>
                <w:rFonts w:ascii="Arial" w:eastAsia="Calibri" w:hAnsi="Arial" w:cs="Arial"/>
                <w:bCs/>
                <w:sz w:val="20"/>
              </w:rPr>
              <w:t>Joint Case Review</w:t>
            </w:r>
          </w:p>
          <w:p w:rsidR="00D3240A" w:rsidRPr="00D3240A" w:rsidRDefault="00D3240A" w:rsidP="00AC601C">
            <w:pPr>
              <w:keepNext/>
              <w:spacing w:line="276" w:lineRule="auto"/>
              <w:ind w:left="33"/>
              <w:jc w:val="center"/>
              <w:rPr>
                <w:rFonts w:ascii="Arial" w:eastAsia="Calibri" w:hAnsi="Arial" w:cs="Arial"/>
                <w:bCs/>
                <w:sz w:val="18"/>
                <w:szCs w:val="18"/>
              </w:rPr>
            </w:pPr>
            <w:r w:rsidRPr="00D3240A">
              <w:rPr>
                <w:rFonts w:ascii="Arial" w:eastAsia="Calibri" w:hAnsi="Arial" w:cs="Arial"/>
                <w:bCs/>
                <w:sz w:val="18"/>
                <w:szCs w:val="18"/>
              </w:rPr>
              <w:t>Meets 4 x yr</w:t>
            </w:r>
          </w:p>
        </w:tc>
      </w:tr>
      <w:tr w:rsidR="00D3240A" w:rsidRPr="007520FA" w:rsidTr="00D3240A">
        <w:trPr>
          <w:trHeight w:val="567"/>
        </w:trPr>
        <w:tc>
          <w:tcPr>
            <w:tcW w:w="9618" w:type="dxa"/>
            <w:gridSpan w:val="6"/>
            <w:tcMar>
              <w:top w:w="0" w:type="dxa"/>
              <w:left w:w="108" w:type="dxa"/>
              <w:bottom w:w="0" w:type="dxa"/>
              <w:right w:w="108" w:type="dxa"/>
            </w:tcMar>
            <w:vAlign w:val="center"/>
          </w:tcPr>
          <w:p w:rsidR="00D3240A" w:rsidRPr="00D3240A" w:rsidRDefault="00D3240A" w:rsidP="00D3240A">
            <w:pPr>
              <w:keepNext/>
              <w:spacing w:line="276" w:lineRule="auto"/>
              <w:ind w:left="33"/>
              <w:rPr>
                <w:rFonts w:ascii="Arial" w:eastAsia="Calibri" w:hAnsi="Arial" w:cs="Arial"/>
                <w:bCs/>
                <w:sz w:val="20"/>
              </w:rPr>
            </w:pPr>
            <w:r w:rsidRPr="00D3240A">
              <w:rPr>
                <w:rFonts w:ascii="Arial" w:eastAsia="Calibri" w:hAnsi="Arial" w:cs="Arial"/>
                <w:b/>
                <w:bCs/>
              </w:rPr>
              <w:t>Agency</w:t>
            </w:r>
          </w:p>
        </w:tc>
      </w:tr>
      <w:tr w:rsidR="00D3240A" w:rsidRPr="007520FA" w:rsidTr="00AC601C">
        <w:trPr>
          <w:trHeight w:val="737"/>
        </w:trPr>
        <w:tc>
          <w:tcPr>
            <w:tcW w:w="2423" w:type="dxa"/>
            <w:tcMar>
              <w:top w:w="0" w:type="dxa"/>
              <w:left w:w="108" w:type="dxa"/>
              <w:bottom w:w="0" w:type="dxa"/>
              <w:right w:w="108" w:type="dxa"/>
            </w:tcMar>
            <w:vAlign w:val="center"/>
            <w:hideMark/>
          </w:tcPr>
          <w:p w:rsidR="00D3240A" w:rsidRPr="00D3240A" w:rsidRDefault="00D3240A" w:rsidP="00AC601C">
            <w:pPr>
              <w:keepNext/>
              <w:spacing w:line="276" w:lineRule="auto"/>
              <w:ind w:left="33"/>
              <w:rPr>
                <w:rFonts w:ascii="Arial" w:eastAsia="Calibri" w:hAnsi="Arial" w:cs="Arial"/>
                <w:b/>
                <w:bCs/>
              </w:rPr>
            </w:pPr>
            <w:r w:rsidRPr="00D3240A">
              <w:rPr>
                <w:rFonts w:ascii="Arial" w:eastAsia="Calibri" w:hAnsi="Arial" w:cs="Arial"/>
                <w:b/>
                <w:bCs/>
              </w:rPr>
              <w:t>Community Wellbeing</w:t>
            </w:r>
          </w:p>
        </w:tc>
        <w:tc>
          <w:tcPr>
            <w:tcW w:w="1497"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c>
          <w:tcPr>
            <w:tcW w:w="1408"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3</w:t>
            </w:r>
          </w:p>
        </w:tc>
        <w:tc>
          <w:tcPr>
            <w:tcW w:w="15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c>
          <w:tcPr>
            <w:tcW w:w="14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3</w:t>
            </w:r>
          </w:p>
        </w:tc>
        <w:tc>
          <w:tcPr>
            <w:tcW w:w="1352"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r>
      <w:tr w:rsidR="00D3240A" w:rsidRPr="007520FA" w:rsidTr="00AC601C">
        <w:trPr>
          <w:trHeight w:val="737"/>
        </w:trPr>
        <w:tc>
          <w:tcPr>
            <w:tcW w:w="2423" w:type="dxa"/>
            <w:tcMar>
              <w:top w:w="0" w:type="dxa"/>
              <w:left w:w="108" w:type="dxa"/>
              <w:bottom w:w="0" w:type="dxa"/>
              <w:right w:w="108" w:type="dxa"/>
            </w:tcMar>
            <w:vAlign w:val="center"/>
            <w:hideMark/>
          </w:tcPr>
          <w:p w:rsidR="00D3240A" w:rsidRPr="00D3240A" w:rsidRDefault="00D3240A" w:rsidP="00AC601C">
            <w:pPr>
              <w:keepNext/>
              <w:spacing w:line="276" w:lineRule="auto"/>
              <w:ind w:left="33"/>
              <w:rPr>
                <w:rFonts w:ascii="Arial" w:eastAsia="Calibri" w:hAnsi="Arial" w:cs="Arial"/>
                <w:b/>
                <w:bCs/>
              </w:rPr>
            </w:pPr>
            <w:r w:rsidRPr="00D3240A">
              <w:rPr>
                <w:rFonts w:ascii="Arial" w:eastAsia="Calibri" w:hAnsi="Arial" w:cs="Arial"/>
                <w:b/>
                <w:bCs/>
              </w:rPr>
              <w:t>Healthwatch</w:t>
            </w:r>
          </w:p>
        </w:tc>
        <w:tc>
          <w:tcPr>
            <w:tcW w:w="1497"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3</w:t>
            </w:r>
          </w:p>
        </w:tc>
        <w:tc>
          <w:tcPr>
            <w:tcW w:w="1408"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5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1</w:t>
            </w:r>
          </w:p>
        </w:tc>
        <w:tc>
          <w:tcPr>
            <w:tcW w:w="14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352"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r>
      <w:tr w:rsidR="00D3240A" w:rsidRPr="007520FA" w:rsidTr="00AC601C">
        <w:trPr>
          <w:trHeight w:val="50"/>
        </w:trPr>
        <w:tc>
          <w:tcPr>
            <w:tcW w:w="2423" w:type="dxa"/>
            <w:tcMar>
              <w:top w:w="0" w:type="dxa"/>
              <w:left w:w="108" w:type="dxa"/>
              <w:bottom w:w="0" w:type="dxa"/>
              <w:right w:w="108" w:type="dxa"/>
            </w:tcMar>
            <w:vAlign w:val="center"/>
            <w:hideMark/>
          </w:tcPr>
          <w:p w:rsidR="00D3240A" w:rsidRPr="00D3240A" w:rsidRDefault="00D3240A" w:rsidP="00AC601C">
            <w:pPr>
              <w:keepNext/>
              <w:spacing w:line="276" w:lineRule="auto"/>
              <w:ind w:left="33"/>
              <w:rPr>
                <w:rFonts w:ascii="Arial" w:eastAsia="Calibri" w:hAnsi="Arial" w:cs="Arial"/>
                <w:b/>
                <w:bCs/>
              </w:rPr>
            </w:pPr>
            <w:r w:rsidRPr="00D3240A">
              <w:rPr>
                <w:rFonts w:ascii="Arial" w:eastAsia="Calibri" w:hAnsi="Arial" w:cs="Arial"/>
                <w:b/>
                <w:bCs/>
              </w:rPr>
              <w:t>Hereford &amp; Worcester Fire &amp; Rescue Service</w:t>
            </w:r>
          </w:p>
        </w:tc>
        <w:tc>
          <w:tcPr>
            <w:tcW w:w="1497"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1</w:t>
            </w:r>
          </w:p>
        </w:tc>
        <w:tc>
          <w:tcPr>
            <w:tcW w:w="1408"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5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1</w:t>
            </w:r>
          </w:p>
        </w:tc>
        <w:tc>
          <w:tcPr>
            <w:tcW w:w="14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352"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r>
      <w:tr w:rsidR="00D3240A" w:rsidRPr="007520FA" w:rsidTr="00AC601C">
        <w:trPr>
          <w:trHeight w:val="737"/>
        </w:trPr>
        <w:tc>
          <w:tcPr>
            <w:tcW w:w="2423" w:type="dxa"/>
            <w:tcMar>
              <w:top w:w="0" w:type="dxa"/>
              <w:left w:w="108" w:type="dxa"/>
              <w:bottom w:w="0" w:type="dxa"/>
              <w:right w:w="108" w:type="dxa"/>
            </w:tcMar>
            <w:vAlign w:val="center"/>
            <w:hideMark/>
          </w:tcPr>
          <w:p w:rsidR="00D3240A" w:rsidRPr="00D3240A" w:rsidRDefault="00D3240A" w:rsidP="00AC601C">
            <w:pPr>
              <w:keepNext/>
              <w:spacing w:line="276" w:lineRule="auto"/>
              <w:ind w:left="33"/>
              <w:rPr>
                <w:rFonts w:ascii="Arial" w:eastAsia="Calibri" w:hAnsi="Arial" w:cs="Arial"/>
                <w:b/>
                <w:bCs/>
              </w:rPr>
            </w:pPr>
            <w:r w:rsidRPr="00D3240A">
              <w:rPr>
                <w:rFonts w:ascii="Arial" w:eastAsia="Calibri" w:hAnsi="Arial" w:cs="Arial"/>
                <w:b/>
                <w:bCs/>
              </w:rPr>
              <w:t>Herefordshire and Worcestershire Health and Care Trust</w:t>
            </w:r>
          </w:p>
        </w:tc>
        <w:tc>
          <w:tcPr>
            <w:tcW w:w="1497"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c>
          <w:tcPr>
            <w:tcW w:w="1408"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c>
          <w:tcPr>
            <w:tcW w:w="15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6</w:t>
            </w:r>
          </w:p>
        </w:tc>
        <w:tc>
          <w:tcPr>
            <w:tcW w:w="14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c>
          <w:tcPr>
            <w:tcW w:w="1352"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r>
      <w:tr w:rsidR="00D3240A" w:rsidRPr="007520FA" w:rsidTr="00AC601C">
        <w:trPr>
          <w:trHeight w:val="737"/>
        </w:trPr>
        <w:tc>
          <w:tcPr>
            <w:tcW w:w="2423" w:type="dxa"/>
            <w:tcMar>
              <w:top w:w="0" w:type="dxa"/>
              <w:left w:w="108" w:type="dxa"/>
              <w:bottom w:w="0" w:type="dxa"/>
              <w:right w:w="108" w:type="dxa"/>
            </w:tcMar>
            <w:vAlign w:val="center"/>
            <w:hideMark/>
          </w:tcPr>
          <w:p w:rsidR="00D3240A" w:rsidRPr="00D3240A" w:rsidRDefault="00D3240A" w:rsidP="00AC601C">
            <w:pPr>
              <w:keepNext/>
              <w:spacing w:line="276" w:lineRule="auto"/>
              <w:ind w:left="33"/>
              <w:rPr>
                <w:rFonts w:ascii="Arial" w:eastAsia="Calibri" w:hAnsi="Arial" w:cs="Arial"/>
                <w:b/>
                <w:bCs/>
              </w:rPr>
            </w:pPr>
            <w:r w:rsidRPr="00D3240A">
              <w:rPr>
                <w:rFonts w:ascii="Arial" w:eastAsia="Calibri" w:hAnsi="Arial" w:cs="Arial"/>
                <w:b/>
                <w:bCs/>
              </w:rPr>
              <w:t>Herefordshire ICB</w:t>
            </w:r>
          </w:p>
        </w:tc>
        <w:tc>
          <w:tcPr>
            <w:tcW w:w="1497"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c>
          <w:tcPr>
            <w:tcW w:w="1408"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c>
          <w:tcPr>
            <w:tcW w:w="15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6</w:t>
            </w:r>
          </w:p>
        </w:tc>
        <w:tc>
          <w:tcPr>
            <w:tcW w:w="14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c>
          <w:tcPr>
            <w:tcW w:w="1352"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r>
      <w:tr w:rsidR="00D3240A" w:rsidRPr="007520FA" w:rsidTr="00AC601C">
        <w:trPr>
          <w:trHeight w:val="737"/>
        </w:trPr>
        <w:tc>
          <w:tcPr>
            <w:tcW w:w="2423" w:type="dxa"/>
            <w:tcMar>
              <w:top w:w="0" w:type="dxa"/>
              <w:left w:w="108" w:type="dxa"/>
              <w:bottom w:w="0" w:type="dxa"/>
              <w:right w:w="108" w:type="dxa"/>
            </w:tcMar>
            <w:vAlign w:val="center"/>
            <w:hideMark/>
          </w:tcPr>
          <w:p w:rsidR="00D3240A" w:rsidRPr="00D3240A" w:rsidRDefault="00D3240A" w:rsidP="00AC601C">
            <w:pPr>
              <w:keepNext/>
              <w:spacing w:line="276" w:lineRule="auto"/>
              <w:ind w:left="33"/>
              <w:rPr>
                <w:rFonts w:ascii="Arial" w:eastAsia="Calibri" w:hAnsi="Arial" w:cs="Arial"/>
                <w:b/>
                <w:bCs/>
              </w:rPr>
            </w:pPr>
            <w:r w:rsidRPr="00D3240A">
              <w:rPr>
                <w:rFonts w:ascii="Arial" w:eastAsia="Calibri" w:hAnsi="Arial" w:cs="Arial"/>
                <w:b/>
                <w:bCs/>
              </w:rPr>
              <w:t>HVOSS</w:t>
            </w:r>
          </w:p>
        </w:tc>
        <w:tc>
          <w:tcPr>
            <w:tcW w:w="1497"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0</w:t>
            </w:r>
          </w:p>
        </w:tc>
        <w:tc>
          <w:tcPr>
            <w:tcW w:w="1408"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2</w:t>
            </w:r>
          </w:p>
        </w:tc>
        <w:tc>
          <w:tcPr>
            <w:tcW w:w="15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4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2</w:t>
            </w:r>
          </w:p>
        </w:tc>
        <w:tc>
          <w:tcPr>
            <w:tcW w:w="1352"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r>
      <w:tr w:rsidR="00D3240A" w:rsidRPr="007520FA" w:rsidTr="00AC601C">
        <w:trPr>
          <w:trHeight w:val="737"/>
        </w:trPr>
        <w:tc>
          <w:tcPr>
            <w:tcW w:w="2423" w:type="dxa"/>
            <w:tcMar>
              <w:top w:w="0" w:type="dxa"/>
              <w:left w:w="108" w:type="dxa"/>
              <w:bottom w:w="0" w:type="dxa"/>
              <w:right w:w="108" w:type="dxa"/>
            </w:tcMar>
            <w:vAlign w:val="center"/>
            <w:hideMark/>
          </w:tcPr>
          <w:p w:rsidR="00D3240A" w:rsidRPr="00D3240A" w:rsidRDefault="00D3240A" w:rsidP="00AC601C">
            <w:pPr>
              <w:keepNext/>
              <w:spacing w:line="276" w:lineRule="auto"/>
              <w:ind w:left="33"/>
              <w:rPr>
                <w:rFonts w:ascii="Arial" w:eastAsia="Calibri" w:hAnsi="Arial" w:cs="Arial"/>
                <w:b/>
                <w:bCs/>
              </w:rPr>
            </w:pPr>
            <w:r w:rsidRPr="00D3240A">
              <w:rPr>
                <w:rFonts w:ascii="Arial" w:eastAsia="Calibri" w:hAnsi="Arial" w:cs="Arial"/>
                <w:b/>
                <w:bCs/>
              </w:rPr>
              <w:t>Lead Member</w:t>
            </w:r>
          </w:p>
        </w:tc>
        <w:tc>
          <w:tcPr>
            <w:tcW w:w="1497"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3</w:t>
            </w:r>
          </w:p>
        </w:tc>
        <w:tc>
          <w:tcPr>
            <w:tcW w:w="1408"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5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4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352"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r>
      <w:tr w:rsidR="00D3240A" w:rsidRPr="007520FA" w:rsidTr="00AC601C">
        <w:trPr>
          <w:trHeight w:val="737"/>
        </w:trPr>
        <w:tc>
          <w:tcPr>
            <w:tcW w:w="2423" w:type="dxa"/>
            <w:tcMar>
              <w:top w:w="0" w:type="dxa"/>
              <w:left w:w="108" w:type="dxa"/>
              <w:bottom w:w="0" w:type="dxa"/>
              <w:right w:w="108" w:type="dxa"/>
            </w:tcMar>
            <w:vAlign w:val="center"/>
            <w:hideMark/>
          </w:tcPr>
          <w:p w:rsidR="00D3240A" w:rsidRPr="00D3240A" w:rsidRDefault="00D3240A" w:rsidP="00AC601C">
            <w:pPr>
              <w:rPr>
                <w:rFonts w:ascii="Arial" w:hAnsi="Arial" w:cs="Arial"/>
                <w:b/>
              </w:rPr>
            </w:pPr>
            <w:r w:rsidRPr="00D3240A">
              <w:rPr>
                <w:rFonts w:ascii="Arial" w:eastAsia="Calibri" w:hAnsi="Arial" w:cs="Arial"/>
                <w:b/>
              </w:rPr>
              <w:t xml:space="preserve">National </w:t>
            </w:r>
            <w:r w:rsidRPr="00D3240A">
              <w:rPr>
                <w:rFonts w:ascii="Arial" w:hAnsi="Arial" w:cs="Arial"/>
                <w:b/>
              </w:rPr>
              <w:t>Probation Service</w:t>
            </w:r>
          </w:p>
        </w:tc>
        <w:tc>
          <w:tcPr>
            <w:tcW w:w="1497"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0</w:t>
            </w:r>
          </w:p>
        </w:tc>
        <w:tc>
          <w:tcPr>
            <w:tcW w:w="1408"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5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4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352" w:type="dxa"/>
            <w:shd w:val="clear" w:color="auto" w:fill="auto"/>
            <w:tcMar>
              <w:top w:w="0" w:type="dxa"/>
              <w:left w:w="108" w:type="dxa"/>
              <w:bottom w:w="0" w:type="dxa"/>
              <w:right w:w="108" w:type="dxa"/>
            </w:tcMar>
            <w:vAlign w:val="center"/>
          </w:tcPr>
          <w:p w:rsidR="00D3240A" w:rsidRPr="00D3240A" w:rsidRDefault="00D3240A" w:rsidP="00AC601C">
            <w:pPr>
              <w:spacing w:line="276" w:lineRule="auto"/>
              <w:ind w:left="33"/>
              <w:jc w:val="center"/>
              <w:rPr>
                <w:rFonts w:ascii="Arial" w:eastAsia="Calibri" w:hAnsi="Arial" w:cs="Arial"/>
                <w:sz w:val="20"/>
              </w:rPr>
            </w:pPr>
            <w:r w:rsidRPr="00D3240A">
              <w:rPr>
                <w:rFonts w:ascii="Arial" w:eastAsia="Calibri" w:hAnsi="Arial" w:cs="Arial"/>
                <w:sz w:val="20"/>
              </w:rPr>
              <w:t>0**</w:t>
            </w:r>
          </w:p>
        </w:tc>
      </w:tr>
      <w:tr w:rsidR="00D3240A" w:rsidRPr="007520FA" w:rsidTr="00AC601C">
        <w:trPr>
          <w:trHeight w:val="737"/>
        </w:trPr>
        <w:tc>
          <w:tcPr>
            <w:tcW w:w="2423" w:type="dxa"/>
            <w:tcMar>
              <w:top w:w="0" w:type="dxa"/>
              <w:left w:w="108" w:type="dxa"/>
              <w:bottom w:w="0" w:type="dxa"/>
              <w:right w:w="108" w:type="dxa"/>
            </w:tcMar>
            <w:vAlign w:val="center"/>
            <w:hideMark/>
          </w:tcPr>
          <w:p w:rsidR="00D3240A" w:rsidRPr="00D3240A" w:rsidRDefault="00D3240A" w:rsidP="00AC601C">
            <w:pPr>
              <w:keepNext/>
              <w:spacing w:line="276" w:lineRule="auto"/>
              <w:ind w:left="33"/>
              <w:rPr>
                <w:rFonts w:ascii="Arial" w:eastAsia="Calibri" w:hAnsi="Arial" w:cs="Arial"/>
                <w:b/>
                <w:bCs/>
              </w:rPr>
            </w:pPr>
            <w:r w:rsidRPr="00D3240A">
              <w:rPr>
                <w:rFonts w:ascii="Arial" w:eastAsia="Calibri" w:hAnsi="Arial" w:cs="Arial"/>
                <w:b/>
                <w:bCs/>
              </w:rPr>
              <w:t>Public Health</w:t>
            </w:r>
          </w:p>
        </w:tc>
        <w:tc>
          <w:tcPr>
            <w:tcW w:w="1497"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0</w:t>
            </w:r>
          </w:p>
        </w:tc>
        <w:tc>
          <w:tcPr>
            <w:tcW w:w="1408"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5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4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352"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3</w:t>
            </w:r>
          </w:p>
        </w:tc>
      </w:tr>
      <w:tr w:rsidR="00D3240A" w:rsidRPr="007520FA" w:rsidTr="00AC601C">
        <w:trPr>
          <w:trHeight w:val="737"/>
        </w:trPr>
        <w:tc>
          <w:tcPr>
            <w:tcW w:w="2423" w:type="dxa"/>
            <w:tcMar>
              <w:top w:w="0" w:type="dxa"/>
              <w:left w:w="108" w:type="dxa"/>
              <w:bottom w:w="0" w:type="dxa"/>
              <w:right w:w="108" w:type="dxa"/>
            </w:tcMar>
            <w:vAlign w:val="center"/>
            <w:hideMark/>
          </w:tcPr>
          <w:p w:rsidR="00D3240A" w:rsidRPr="00D3240A" w:rsidRDefault="00D3240A" w:rsidP="00AC601C">
            <w:pPr>
              <w:keepNext/>
              <w:spacing w:line="276" w:lineRule="auto"/>
              <w:ind w:left="33"/>
              <w:rPr>
                <w:rFonts w:ascii="Arial" w:eastAsia="Calibri" w:hAnsi="Arial" w:cs="Arial"/>
                <w:b/>
                <w:bCs/>
              </w:rPr>
            </w:pPr>
            <w:r w:rsidRPr="00D3240A">
              <w:rPr>
                <w:rFonts w:ascii="Arial" w:eastAsia="Calibri" w:hAnsi="Arial" w:cs="Arial"/>
                <w:b/>
                <w:bCs/>
              </w:rPr>
              <w:t>West Mercia Police</w:t>
            </w:r>
          </w:p>
        </w:tc>
        <w:tc>
          <w:tcPr>
            <w:tcW w:w="1497"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c>
          <w:tcPr>
            <w:tcW w:w="1408"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c>
          <w:tcPr>
            <w:tcW w:w="15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6</w:t>
            </w:r>
          </w:p>
        </w:tc>
        <w:tc>
          <w:tcPr>
            <w:tcW w:w="14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6</w:t>
            </w:r>
          </w:p>
        </w:tc>
        <w:tc>
          <w:tcPr>
            <w:tcW w:w="1352"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r>
      <w:tr w:rsidR="00D3240A" w:rsidRPr="007520FA" w:rsidTr="00AC601C">
        <w:trPr>
          <w:trHeight w:val="737"/>
        </w:trPr>
        <w:tc>
          <w:tcPr>
            <w:tcW w:w="2423" w:type="dxa"/>
            <w:tcMar>
              <w:top w:w="0" w:type="dxa"/>
              <w:left w:w="108" w:type="dxa"/>
              <w:bottom w:w="0" w:type="dxa"/>
              <w:right w:w="108" w:type="dxa"/>
            </w:tcMar>
            <w:vAlign w:val="center"/>
            <w:hideMark/>
          </w:tcPr>
          <w:p w:rsidR="00D3240A" w:rsidRPr="00D3240A" w:rsidRDefault="00D3240A" w:rsidP="00AC601C">
            <w:pPr>
              <w:keepNext/>
              <w:spacing w:line="276" w:lineRule="auto"/>
              <w:ind w:left="33"/>
              <w:rPr>
                <w:rFonts w:ascii="Arial" w:eastAsia="Calibri" w:hAnsi="Arial" w:cs="Arial"/>
                <w:b/>
                <w:bCs/>
              </w:rPr>
            </w:pPr>
            <w:r w:rsidRPr="00D3240A">
              <w:rPr>
                <w:rFonts w:ascii="Arial" w:eastAsia="Calibri" w:hAnsi="Arial" w:cs="Arial"/>
                <w:b/>
                <w:bCs/>
              </w:rPr>
              <w:t>Wye Valley NHS Trust</w:t>
            </w:r>
          </w:p>
        </w:tc>
        <w:tc>
          <w:tcPr>
            <w:tcW w:w="1497"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c>
          <w:tcPr>
            <w:tcW w:w="1408"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5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6</w:t>
            </w:r>
          </w:p>
        </w:tc>
        <w:tc>
          <w:tcPr>
            <w:tcW w:w="14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5</w:t>
            </w:r>
          </w:p>
        </w:tc>
        <w:tc>
          <w:tcPr>
            <w:tcW w:w="1352"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4</w:t>
            </w:r>
          </w:p>
        </w:tc>
      </w:tr>
      <w:tr w:rsidR="00D3240A" w:rsidRPr="007520FA" w:rsidTr="00AC601C">
        <w:trPr>
          <w:trHeight w:val="737"/>
        </w:trPr>
        <w:tc>
          <w:tcPr>
            <w:tcW w:w="2423" w:type="dxa"/>
            <w:tcMar>
              <w:top w:w="0" w:type="dxa"/>
              <w:left w:w="108" w:type="dxa"/>
              <w:bottom w:w="0" w:type="dxa"/>
              <w:right w:w="108" w:type="dxa"/>
            </w:tcMar>
            <w:vAlign w:val="center"/>
          </w:tcPr>
          <w:p w:rsidR="00D3240A" w:rsidRPr="00D3240A" w:rsidRDefault="00D3240A" w:rsidP="00AC601C">
            <w:pPr>
              <w:keepNext/>
              <w:spacing w:line="276" w:lineRule="auto"/>
              <w:ind w:left="33"/>
              <w:rPr>
                <w:rFonts w:ascii="Arial" w:eastAsia="Calibri" w:hAnsi="Arial" w:cs="Arial"/>
                <w:b/>
                <w:bCs/>
              </w:rPr>
            </w:pPr>
            <w:r w:rsidRPr="00D3240A">
              <w:rPr>
                <w:rFonts w:ascii="Arial" w:eastAsia="Calibri" w:hAnsi="Arial" w:cs="Arial"/>
                <w:b/>
                <w:bCs/>
              </w:rPr>
              <w:lastRenderedPageBreak/>
              <w:t>Turning Point</w:t>
            </w:r>
          </w:p>
        </w:tc>
        <w:tc>
          <w:tcPr>
            <w:tcW w:w="1497"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408"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5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c>
          <w:tcPr>
            <w:tcW w:w="1419"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2</w:t>
            </w:r>
          </w:p>
        </w:tc>
        <w:tc>
          <w:tcPr>
            <w:tcW w:w="1352" w:type="dxa"/>
            <w:shd w:val="clear" w:color="auto" w:fill="auto"/>
            <w:tcMar>
              <w:top w:w="0" w:type="dxa"/>
              <w:left w:w="108" w:type="dxa"/>
              <w:bottom w:w="0" w:type="dxa"/>
              <w:right w:w="108" w:type="dxa"/>
            </w:tcMar>
            <w:vAlign w:val="center"/>
          </w:tcPr>
          <w:p w:rsidR="00D3240A" w:rsidRPr="00D3240A" w:rsidRDefault="00D3240A" w:rsidP="00AC601C">
            <w:pPr>
              <w:keepNext/>
              <w:spacing w:line="276" w:lineRule="auto"/>
              <w:ind w:left="33"/>
              <w:jc w:val="center"/>
              <w:rPr>
                <w:rFonts w:ascii="Arial" w:eastAsia="Calibri" w:hAnsi="Arial" w:cs="Arial"/>
                <w:sz w:val="20"/>
              </w:rPr>
            </w:pPr>
            <w:r w:rsidRPr="00D3240A">
              <w:rPr>
                <w:rFonts w:ascii="Arial" w:eastAsia="Calibri" w:hAnsi="Arial" w:cs="Arial"/>
                <w:sz w:val="20"/>
              </w:rPr>
              <w:t>N/A</w:t>
            </w:r>
          </w:p>
        </w:tc>
      </w:tr>
    </w:tbl>
    <w:p w:rsidR="00D3240A" w:rsidRDefault="00D3240A" w:rsidP="00D3240A"/>
    <w:p w:rsidR="00D3240A" w:rsidRDefault="00D3240A" w:rsidP="00D3240A">
      <w:r>
        <w:t>*2 meetings cancelled / postponed due to other matters arising</w:t>
      </w:r>
    </w:p>
    <w:p w:rsidR="00D3240A" w:rsidRPr="001154CC" w:rsidRDefault="00D3240A" w:rsidP="00D3240A">
      <w:r>
        <w:t>** Whilst not attending business meetings NPS do attend review meetings when required</w:t>
      </w:r>
    </w:p>
    <w:p w:rsidR="00BF0D03" w:rsidRDefault="00BF0D03">
      <w:pPr>
        <w:spacing w:after="200" w:line="276" w:lineRule="auto"/>
        <w:rPr>
          <w:rFonts w:ascii="Arial" w:hAnsi="Arial" w:cs="Arial"/>
          <w:b/>
          <w:sz w:val="24"/>
          <w:szCs w:val="24"/>
        </w:rPr>
      </w:pPr>
      <w:r>
        <w:rPr>
          <w:rFonts w:ascii="Arial" w:hAnsi="Arial" w:cs="Arial"/>
          <w:b/>
          <w:sz w:val="24"/>
          <w:szCs w:val="24"/>
        </w:rPr>
        <w:br w:type="page"/>
      </w:r>
    </w:p>
    <w:p w:rsidR="00D27AC9" w:rsidRPr="002C2BBD" w:rsidRDefault="00D27AC9" w:rsidP="00BF0D03">
      <w:pPr>
        <w:rPr>
          <w:rFonts w:ascii="Arial" w:hAnsi="Arial" w:cs="Arial"/>
          <w:b/>
          <w:sz w:val="24"/>
          <w:szCs w:val="24"/>
        </w:rPr>
      </w:pPr>
      <w:r w:rsidRPr="002C2BBD">
        <w:rPr>
          <w:rFonts w:ascii="Arial" w:hAnsi="Arial" w:cs="Arial"/>
          <w:b/>
          <w:sz w:val="24"/>
          <w:szCs w:val="24"/>
        </w:rPr>
        <w:lastRenderedPageBreak/>
        <w:t>Appendix 2</w:t>
      </w:r>
    </w:p>
    <w:p w:rsidR="00D27AC9" w:rsidRDefault="00D27AC9" w:rsidP="00D40EA6">
      <w:pPr>
        <w:ind w:left="284"/>
        <w:rPr>
          <w:rFonts w:ascii="Arial" w:hAnsi="Arial" w:cs="Arial"/>
          <w:sz w:val="24"/>
          <w:szCs w:val="24"/>
        </w:rPr>
      </w:pPr>
    </w:p>
    <w:p w:rsidR="00491ED7" w:rsidRDefault="00491ED7" w:rsidP="00BF0D03">
      <w:pPr>
        <w:jc w:val="both"/>
        <w:rPr>
          <w:rFonts w:ascii="Arial" w:hAnsi="Arial" w:cs="Arial"/>
          <w:sz w:val="24"/>
          <w:szCs w:val="24"/>
        </w:rPr>
      </w:pPr>
      <w:r>
        <w:rPr>
          <w:rFonts w:ascii="Arial" w:hAnsi="Arial" w:cs="Arial"/>
          <w:sz w:val="24"/>
          <w:szCs w:val="24"/>
        </w:rPr>
        <w:t>T</w:t>
      </w:r>
      <w:r w:rsidR="00D27AC9">
        <w:rPr>
          <w:rFonts w:ascii="Arial" w:hAnsi="Arial" w:cs="Arial"/>
          <w:sz w:val="24"/>
          <w:szCs w:val="24"/>
        </w:rPr>
        <w:t xml:space="preserve">he </w:t>
      </w:r>
      <w:r w:rsidR="00533366">
        <w:rPr>
          <w:rFonts w:ascii="Arial" w:hAnsi="Arial" w:cs="Arial"/>
          <w:sz w:val="24"/>
          <w:szCs w:val="24"/>
        </w:rPr>
        <w:t>Partnership Team</w:t>
      </w:r>
      <w:r w:rsidR="00D27AC9">
        <w:rPr>
          <w:rFonts w:ascii="Arial" w:hAnsi="Arial" w:cs="Arial"/>
          <w:sz w:val="24"/>
          <w:szCs w:val="24"/>
        </w:rPr>
        <w:t>, which is a multi-agency funded team</w:t>
      </w:r>
      <w:r>
        <w:rPr>
          <w:rFonts w:ascii="Arial" w:hAnsi="Arial" w:cs="Arial"/>
          <w:sz w:val="24"/>
          <w:szCs w:val="24"/>
        </w:rPr>
        <w:t>,</w:t>
      </w:r>
      <w:r w:rsidR="00D27AC9">
        <w:rPr>
          <w:rFonts w:ascii="Arial" w:hAnsi="Arial" w:cs="Arial"/>
          <w:sz w:val="24"/>
          <w:szCs w:val="24"/>
        </w:rPr>
        <w:t xml:space="preserve"> oversee</w:t>
      </w:r>
      <w:r>
        <w:rPr>
          <w:rFonts w:ascii="Arial" w:hAnsi="Arial" w:cs="Arial"/>
          <w:sz w:val="24"/>
          <w:szCs w:val="24"/>
        </w:rPr>
        <w:t>s</w:t>
      </w:r>
      <w:r w:rsidR="00D27AC9">
        <w:rPr>
          <w:rFonts w:ascii="Arial" w:hAnsi="Arial" w:cs="Arial"/>
          <w:sz w:val="24"/>
          <w:szCs w:val="24"/>
        </w:rPr>
        <w:t xml:space="preserve"> the work of the </w:t>
      </w:r>
      <w:r w:rsidR="00CE4244">
        <w:rPr>
          <w:rFonts w:ascii="Arial" w:hAnsi="Arial" w:cs="Arial"/>
          <w:sz w:val="24"/>
          <w:szCs w:val="24"/>
        </w:rPr>
        <w:t>Board</w:t>
      </w:r>
      <w:r w:rsidR="00D27AC9">
        <w:rPr>
          <w:rFonts w:ascii="Arial" w:hAnsi="Arial" w:cs="Arial"/>
          <w:sz w:val="24"/>
          <w:szCs w:val="24"/>
        </w:rPr>
        <w:t xml:space="preserve"> and its sub groups</w:t>
      </w:r>
      <w:r w:rsidR="0085029D">
        <w:rPr>
          <w:rFonts w:ascii="Arial" w:hAnsi="Arial" w:cs="Arial"/>
          <w:sz w:val="24"/>
          <w:szCs w:val="24"/>
        </w:rPr>
        <w:t xml:space="preserve">.  </w:t>
      </w:r>
    </w:p>
    <w:p w:rsidR="00491ED7" w:rsidRDefault="00491ED7" w:rsidP="00BF0D03">
      <w:pPr>
        <w:jc w:val="both"/>
        <w:rPr>
          <w:rFonts w:ascii="Arial" w:hAnsi="Arial" w:cs="Arial"/>
          <w:sz w:val="24"/>
          <w:szCs w:val="24"/>
        </w:rPr>
      </w:pPr>
    </w:p>
    <w:p w:rsidR="00D27AC9" w:rsidRDefault="0085029D" w:rsidP="00BF0D03">
      <w:pPr>
        <w:jc w:val="both"/>
        <w:rPr>
          <w:rFonts w:ascii="Arial" w:hAnsi="Arial" w:cs="Arial"/>
          <w:sz w:val="24"/>
          <w:szCs w:val="24"/>
        </w:rPr>
      </w:pPr>
      <w:r>
        <w:rPr>
          <w:rFonts w:ascii="Arial" w:hAnsi="Arial" w:cs="Arial"/>
          <w:sz w:val="24"/>
          <w:szCs w:val="24"/>
        </w:rPr>
        <w:t>The unit</w:t>
      </w:r>
      <w:r w:rsidR="000E68E6">
        <w:rPr>
          <w:rFonts w:ascii="Arial" w:hAnsi="Arial" w:cs="Arial"/>
          <w:sz w:val="24"/>
          <w:szCs w:val="24"/>
        </w:rPr>
        <w:t xml:space="preserve"> is funded as follows:</w:t>
      </w:r>
    </w:p>
    <w:p w:rsidR="00014F5B" w:rsidRPr="0085029D" w:rsidRDefault="00014F5B" w:rsidP="00D40EA6">
      <w:pPr>
        <w:ind w:left="284"/>
        <w:rPr>
          <w:rFonts w:ascii="Arial" w:hAnsi="Arial" w:cs="Arial"/>
          <w:sz w:val="24"/>
          <w:szCs w:val="24"/>
        </w:rPr>
      </w:pPr>
    </w:p>
    <w:tbl>
      <w:tblPr>
        <w:tblW w:w="7082" w:type="dxa"/>
        <w:tblInd w:w="-10" w:type="dxa"/>
        <w:tblLook w:val="04A0" w:firstRow="1" w:lastRow="0" w:firstColumn="1" w:lastColumn="0" w:noHBand="0" w:noVBand="1"/>
      </w:tblPr>
      <w:tblGrid>
        <w:gridCol w:w="3322"/>
        <w:gridCol w:w="1880"/>
        <w:gridCol w:w="1880"/>
      </w:tblGrid>
      <w:tr w:rsidR="002820D4" w:rsidRPr="00014F5B" w:rsidTr="002820D4">
        <w:trPr>
          <w:trHeight w:val="567"/>
        </w:trPr>
        <w:tc>
          <w:tcPr>
            <w:tcW w:w="5202"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rsidR="002820D4" w:rsidRPr="00014F5B" w:rsidRDefault="002820D4" w:rsidP="00BF0D03">
            <w:pPr>
              <w:ind w:left="284"/>
              <w:jc w:val="center"/>
              <w:rPr>
                <w:rFonts w:ascii="Arial" w:eastAsia="Times New Roman" w:hAnsi="Arial" w:cs="Arial"/>
                <w:b/>
                <w:bCs/>
                <w:sz w:val="20"/>
                <w:szCs w:val="20"/>
              </w:rPr>
            </w:pPr>
            <w:r>
              <w:rPr>
                <w:rFonts w:ascii="Arial" w:eastAsia="Times New Roman" w:hAnsi="Arial" w:cs="Arial"/>
                <w:b/>
                <w:bCs/>
                <w:sz w:val="20"/>
                <w:szCs w:val="20"/>
              </w:rPr>
              <w:t>AGREED BUDGET FOR 2021-22</w:t>
            </w:r>
          </w:p>
        </w:tc>
        <w:tc>
          <w:tcPr>
            <w:tcW w:w="1880" w:type="dxa"/>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tcPr>
          <w:p w:rsidR="002820D4" w:rsidRDefault="002820D4" w:rsidP="002820D4">
            <w:pPr>
              <w:ind w:left="284"/>
              <w:jc w:val="center"/>
              <w:rPr>
                <w:rFonts w:ascii="Arial" w:eastAsia="Times New Roman" w:hAnsi="Arial" w:cs="Arial"/>
                <w:b/>
                <w:bCs/>
                <w:sz w:val="20"/>
                <w:szCs w:val="20"/>
              </w:rPr>
            </w:pPr>
            <w:r>
              <w:rPr>
                <w:rFonts w:ascii="Arial" w:eastAsia="Times New Roman" w:hAnsi="Arial" w:cs="Arial"/>
                <w:b/>
                <w:bCs/>
                <w:sz w:val="20"/>
                <w:szCs w:val="20"/>
              </w:rPr>
              <w:t>%</w:t>
            </w:r>
          </w:p>
        </w:tc>
      </w:tr>
      <w:tr w:rsidR="002820D4" w:rsidRPr="00014F5B" w:rsidTr="002820D4">
        <w:trPr>
          <w:trHeight w:val="397"/>
        </w:trPr>
        <w:tc>
          <w:tcPr>
            <w:tcW w:w="3322" w:type="dxa"/>
            <w:tcBorders>
              <w:top w:val="nil"/>
              <w:left w:val="single" w:sz="8" w:space="0" w:color="auto"/>
              <w:bottom w:val="single" w:sz="4" w:space="0" w:color="auto"/>
              <w:right w:val="nil"/>
            </w:tcBorders>
            <w:shd w:val="clear" w:color="auto" w:fill="auto"/>
            <w:vAlign w:val="center"/>
            <w:hideMark/>
          </w:tcPr>
          <w:p w:rsidR="002820D4" w:rsidRPr="006231F1" w:rsidRDefault="002820D4" w:rsidP="00CF0D7E">
            <w:pPr>
              <w:ind w:left="284"/>
              <w:rPr>
                <w:rFonts w:ascii="Arial" w:eastAsia="Times New Roman" w:hAnsi="Arial" w:cs="Arial"/>
                <w:sz w:val="24"/>
                <w:szCs w:val="24"/>
              </w:rPr>
            </w:pPr>
            <w:r>
              <w:rPr>
                <w:rFonts w:ascii="Arial" w:eastAsia="Times New Roman" w:hAnsi="Arial" w:cs="Arial"/>
                <w:sz w:val="24"/>
                <w:szCs w:val="24"/>
              </w:rPr>
              <w:t>Children's and Families</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2820D4" w:rsidRPr="006231F1" w:rsidRDefault="002820D4" w:rsidP="00CF0D7E">
            <w:pPr>
              <w:ind w:left="284"/>
              <w:rPr>
                <w:rFonts w:ascii="Arial" w:eastAsia="Times New Roman" w:hAnsi="Arial" w:cs="Arial"/>
                <w:sz w:val="24"/>
                <w:szCs w:val="24"/>
              </w:rPr>
            </w:pPr>
            <w:r w:rsidRPr="006231F1">
              <w:rPr>
                <w:rFonts w:ascii="Arial" w:eastAsia="Times New Roman" w:hAnsi="Arial" w:cs="Arial"/>
                <w:sz w:val="24"/>
                <w:szCs w:val="24"/>
              </w:rPr>
              <w:t>133,569</w:t>
            </w:r>
          </w:p>
        </w:tc>
        <w:tc>
          <w:tcPr>
            <w:tcW w:w="1880" w:type="dxa"/>
            <w:tcBorders>
              <w:top w:val="nil"/>
              <w:left w:val="single" w:sz="4" w:space="0" w:color="auto"/>
              <w:bottom w:val="single" w:sz="4" w:space="0" w:color="auto"/>
              <w:right w:val="single" w:sz="8" w:space="0" w:color="auto"/>
            </w:tcBorders>
            <w:vAlign w:val="center"/>
          </w:tcPr>
          <w:p w:rsidR="002820D4" w:rsidRPr="006231F1" w:rsidRDefault="00F11DE7" w:rsidP="002820D4">
            <w:pPr>
              <w:ind w:left="284"/>
              <w:jc w:val="center"/>
              <w:rPr>
                <w:rFonts w:ascii="Arial" w:eastAsia="Times New Roman" w:hAnsi="Arial" w:cs="Arial"/>
                <w:sz w:val="24"/>
                <w:szCs w:val="24"/>
              </w:rPr>
            </w:pPr>
            <w:r>
              <w:rPr>
                <w:rFonts w:ascii="Arial" w:eastAsia="Times New Roman" w:hAnsi="Arial" w:cs="Arial"/>
                <w:sz w:val="24"/>
                <w:szCs w:val="24"/>
              </w:rPr>
              <w:t>35.3</w:t>
            </w:r>
          </w:p>
        </w:tc>
      </w:tr>
      <w:tr w:rsidR="002820D4" w:rsidRPr="00014F5B" w:rsidTr="002820D4">
        <w:trPr>
          <w:trHeight w:val="397"/>
        </w:trPr>
        <w:tc>
          <w:tcPr>
            <w:tcW w:w="3322" w:type="dxa"/>
            <w:tcBorders>
              <w:top w:val="nil"/>
              <w:left w:val="single" w:sz="8" w:space="0" w:color="auto"/>
              <w:bottom w:val="single" w:sz="4" w:space="0" w:color="auto"/>
              <w:right w:val="nil"/>
            </w:tcBorders>
            <w:shd w:val="clear" w:color="auto" w:fill="auto"/>
            <w:noWrap/>
            <w:vAlign w:val="center"/>
            <w:hideMark/>
          </w:tcPr>
          <w:p w:rsidR="002820D4" w:rsidRPr="006231F1" w:rsidRDefault="002820D4" w:rsidP="00CF0D7E">
            <w:pPr>
              <w:ind w:left="284"/>
              <w:rPr>
                <w:rFonts w:ascii="Arial" w:eastAsia="Times New Roman" w:hAnsi="Arial" w:cs="Arial"/>
                <w:sz w:val="24"/>
                <w:szCs w:val="24"/>
              </w:rPr>
            </w:pPr>
            <w:r>
              <w:rPr>
                <w:rFonts w:ascii="Arial" w:eastAsia="Times New Roman" w:hAnsi="Arial" w:cs="Arial"/>
                <w:sz w:val="24"/>
                <w:szCs w:val="24"/>
              </w:rPr>
              <w:t>Community</w:t>
            </w:r>
            <w:r w:rsidRPr="006231F1">
              <w:rPr>
                <w:rFonts w:ascii="Arial" w:eastAsia="Times New Roman" w:hAnsi="Arial" w:cs="Arial"/>
                <w:sz w:val="24"/>
                <w:szCs w:val="24"/>
              </w:rPr>
              <w:t xml:space="preserve"> Wellbeing</w:t>
            </w:r>
          </w:p>
        </w:tc>
        <w:tc>
          <w:tcPr>
            <w:tcW w:w="1880" w:type="dxa"/>
            <w:tcBorders>
              <w:top w:val="nil"/>
              <w:left w:val="single" w:sz="4" w:space="0" w:color="auto"/>
              <w:bottom w:val="single" w:sz="4" w:space="0" w:color="auto"/>
              <w:right w:val="single" w:sz="8" w:space="0" w:color="auto"/>
            </w:tcBorders>
            <w:shd w:val="clear" w:color="auto" w:fill="auto"/>
            <w:noWrap/>
            <w:vAlign w:val="center"/>
            <w:hideMark/>
          </w:tcPr>
          <w:p w:rsidR="002820D4" w:rsidRPr="006231F1" w:rsidRDefault="002820D4" w:rsidP="00CF0D7E">
            <w:pPr>
              <w:ind w:left="284"/>
              <w:rPr>
                <w:rFonts w:ascii="Arial" w:eastAsia="Times New Roman" w:hAnsi="Arial" w:cs="Arial"/>
                <w:sz w:val="24"/>
                <w:szCs w:val="24"/>
              </w:rPr>
            </w:pPr>
            <w:r w:rsidRPr="006231F1">
              <w:rPr>
                <w:rFonts w:ascii="Arial" w:eastAsia="Times New Roman" w:hAnsi="Arial" w:cs="Arial"/>
                <w:sz w:val="24"/>
                <w:szCs w:val="24"/>
              </w:rPr>
              <w:t>103,000</w:t>
            </w:r>
          </w:p>
        </w:tc>
        <w:tc>
          <w:tcPr>
            <w:tcW w:w="1880" w:type="dxa"/>
            <w:tcBorders>
              <w:top w:val="nil"/>
              <w:left w:val="single" w:sz="4" w:space="0" w:color="auto"/>
              <w:bottom w:val="single" w:sz="4" w:space="0" w:color="auto"/>
              <w:right w:val="single" w:sz="8" w:space="0" w:color="auto"/>
            </w:tcBorders>
            <w:vAlign w:val="center"/>
          </w:tcPr>
          <w:p w:rsidR="002820D4" w:rsidRPr="006231F1" w:rsidRDefault="00A22A44" w:rsidP="002820D4">
            <w:pPr>
              <w:ind w:left="284"/>
              <w:jc w:val="center"/>
              <w:rPr>
                <w:rFonts w:ascii="Arial" w:eastAsia="Times New Roman" w:hAnsi="Arial" w:cs="Arial"/>
                <w:sz w:val="24"/>
                <w:szCs w:val="24"/>
              </w:rPr>
            </w:pPr>
            <w:r>
              <w:rPr>
                <w:rFonts w:ascii="Arial" w:eastAsia="Times New Roman" w:hAnsi="Arial" w:cs="Arial"/>
                <w:sz w:val="24"/>
                <w:szCs w:val="24"/>
              </w:rPr>
              <w:t>27.3</w:t>
            </w:r>
          </w:p>
        </w:tc>
      </w:tr>
      <w:tr w:rsidR="002820D4" w:rsidRPr="00014F5B" w:rsidTr="002820D4">
        <w:trPr>
          <w:trHeight w:val="397"/>
        </w:trPr>
        <w:tc>
          <w:tcPr>
            <w:tcW w:w="3322" w:type="dxa"/>
            <w:tcBorders>
              <w:top w:val="nil"/>
              <w:left w:val="single" w:sz="8" w:space="0" w:color="auto"/>
              <w:bottom w:val="single" w:sz="4" w:space="0" w:color="auto"/>
              <w:right w:val="nil"/>
            </w:tcBorders>
            <w:shd w:val="clear" w:color="auto" w:fill="auto"/>
            <w:vAlign w:val="center"/>
            <w:hideMark/>
          </w:tcPr>
          <w:p w:rsidR="002820D4" w:rsidRPr="006231F1" w:rsidRDefault="002820D4" w:rsidP="00533366">
            <w:pPr>
              <w:ind w:left="315"/>
              <w:rPr>
                <w:rFonts w:ascii="Arial" w:eastAsia="Times New Roman" w:hAnsi="Arial" w:cs="Arial"/>
                <w:sz w:val="24"/>
                <w:szCs w:val="24"/>
              </w:rPr>
            </w:pPr>
            <w:r>
              <w:rPr>
                <w:rFonts w:ascii="Arial" w:eastAsia="Times New Roman" w:hAnsi="Arial" w:cs="Arial"/>
                <w:sz w:val="24"/>
                <w:szCs w:val="24"/>
              </w:rPr>
              <w:t>Integrated Care Board</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2820D4" w:rsidRPr="006231F1" w:rsidRDefault="00DF50EC" w:rsidP="00CF0D7E">
            <w:pPr>
              <w:ind w:left="284"/>
              <w:rPr>
                <w:rFonts w:ascii="Arial" w:eastAsia="Times New Roman" w:hAnsi="Arial" w:cs="Arial"/>
                <w:sz w:val="24"/>
                <w:szCs w:val="24"/>
              </w:rPr>
            </w:pPr>
            <w:r>
              <w:rPr>
                <w:rFonts w:ascii="Arial" w:eastAsia="Times New Roman" w:hAnsi="Arial" w:cs="Arial"/>
                <w:sz w:val="24"/>
                <w:szCs w:val="24"/>
              </w:rPr>
              <w:t xml:space="preserve"> </w:t>
            </w:r>
            <w:r w:rsidR="002820D4" w:rsidRPr="006231F1">
              <w:rPr>
                <w:rFonts w:ascii="Arial" w:eastAsia="Times New Roman" w:hAnsi="Arial" w:cs="Arial"/>
                <w:sz w:val="24"/>
                <w:szCs w:val="24"/>
              </w:rPr>
              <w:t>80,190</w:t>
            </w:r>
          </w:p>
        </w:tc>
        <w:tc>
          <w:tcPr>
            <w:tcW w:w="1880" w:type="dxa"/>
            <w:tcBorders>
              <w:top w:val="nil"/>
              <w:left w:val="single" w:sz="4" w:space="0" w:color="auto"/>
              <w:bottom w:val="single" w:sz="4" w:space="0" w:color="auto"/>
              <w:right w:val="single" w:sz="8" w:space="0" w:color="auto"/>
            </w:tcBorders>
            <w:vAlign w:val="center"/>
          </w:tcPr>
          <w:p w:rsidR="002820D4" w:rsidRPr="006231F1" w:rsidRDefault="008120C2" w:rsidP="002820D4">
            <w:pPr>
              <w:ind w:left="284"/>
              <w:jc w:val="center"/>
              <w:rPr>
                <w:rFonts w:ascii="Arial" w:eastAsia="Times New Roman" w:hAnsi="Arial" w:cs="Arial"/>
                <w:sz w:val="24"/>
                <w:szCs w:val="24"/>
              </w:rPr>
            </w:pPr>
            <w:r>
              <w:rPr>
                <w:rFonts w:ascii="Arial" w:eastAsia="Times New Roman" w:hAnsi="Arial" w:cs="Arial"/>
                <w:sz w:val="24"/>
                <w:szCs w:val="24"/>
              </w:rPr>
              <w:t>21.2</w:t>
            </w:r>
          </w:p>
        </w:tc>
      </w:tr>
      <w:tr w:rsidR="002820D4" w:rsidRPr="00014F5B" w:rsidTr="002820D4">
        <w:trPr>
          <w:trHeight w:val="397"/>
        </w:trPr>
        <w:tc>
          <w:tcPr>
            <w:tcW w:w="3322" w:type="dxa"/>
            <w:tcBorders>
              <w:top w:val="nil"/>
              <w:left w:val="single" w:sz="8" w:space="0" w:color="auto"/>
              <w:bottom w:val="single" w:sz="4" w:space="0" w:color="auto"/>
              <w:right w:val="nil"/>
            </w:tcBorders>
            <w:shd w:val="clear" w:color="auto" w:fill="auto"/>
            <w:vAlign w:val="center"/>
            <w:hideMark/>
          </w:tcPr>
          <w:p w:rsidR="002820D4" w:rsidRPr="006231F1" w:rsidRDefault="002820D4" w:rsidP="00CF0D7E">
            <w:pPr>
              <w:ind w:left="284"/>
              <w:rPr>
                <w:rFonts w:ascii="Arial" w:eastAsia="Times New Roman" w:hAnsi="Arial" w:cs="Arial"/>
                <w:sz w:val="24"/>
                <w:szCs w:val="24"/>
              </w:rPr>
            </w:pPr>
            <w:r w:rsidRPr="006231F1">
              <w:rPr>
                <w:rFonts w:ascii="Arial" w:eastAsia="Times New Roman" w:hAnsi="Arial" w:cs="Arial"/>
                <w:sz w:val="24"/>
                <w:szCs w:val="24"/>
              </w:rPr>
              <w:t>Police</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2820D4" w:rsidRPr="006231F1" w:rsidRDefault="00DF50EC" w:rsidP="00CF0D7E">
            <w:pPr>
              <w:ind w:left="284"/>
              <w:rPr>
                <w:rFonts w:ascii="Arial" w:eastAsia="Times New Roman" w:hAnsi="Arial" w:cs="Arial"/>
                <w:sz w:val="24"/>
                <w:szCs w:val="24"/>
              </w:rPr>
            </w:pPr>
            <w:r>
              <w:rPr>
                <w:rFonts w:ascii="Arial" w:eastAsia="Times New Roman" w:hAnsi="Arial" w:cs="Arial"/>
                <w:sz w:val="24"/>
                <w:szCs w:val="24"/>
              </w:rPr>
              <w:t xml:space="preserve"> </w:t>
            </w:r>
            <w:r w:rsidR="002820D4" w:rsidRPr="006231F1">
              <w:rPr>
                <w:rFonts w:ascii="Arial" w:eastAsia="Times New Roman" w:hAnsi="Arial" w:cs="Arial"/>
                <w:sz w:val="24"/>
                <w:szCs w:val="24"/>
              </w:rPr>
              <w:t>53,510</w:t>
            </w:r>
          </w:p>
        </w:tc>
        <w:tc>
          <w:tcPr>
            <w:tcW w:w="1880" w:type="dxa"/>
            <w:tcBorders>
              <w:top w:val="nil"/>
              <w:left w:val="single" w:sz="4" w:space="0" w:color="auto"/>
              <w:bottom w:val="single" w:sz="4" w:space="0" w:color="auto"/>
              <w:right w:val="single" w:sz="8" w:space="0" w:color="auto"/>
            </w:tcBorders>
            <w:vAlign w:val="center"/>
          </w:tcPr>
          <w:p w:rsidR="002820D4" w:rsidRPr="006231F1" w:rsidRDefault="008120C2" w:rsidP="002820D4">
            <w:pPr>
              <w:ind w:left="284"/>
              <w:jc w:val="center"/>
              <w:rPr>
                <w:rFonts w:ascii="Arial" w:eastAsia="Times New Roman" w:hAnsi="Arial" w:cs="Arial"/>
                <w:sz w:val="24"/>
                <w:szCs w:val="24"/>
              </w:rPr>
            </w:pPr>
            <w:r>
              <w:rPr>
                <w:rFonts w:ascii="Arial" w:eastAsia="Times New Roman" w:hAnsi="Arial" w:cs="Arial"/>
                <w:sz w:val="24"/>
                <w:szCs w:val="24"/>
              </w:rPr>
              <w:t>14.2</w:t>
            </w:r>
          </w:p>
        </w:tc>
      </w:tr>
      <w:tr w:rsidR="002820D4" w:rsidRPr="00014F5B" w:rsidTr="002820D4">
        <w:trPr>
          <w:trHeight w:val="397"/>
        </w:trPr>
        <w:tc>
          <w:tcPr>
            <w:tcW w:w="3322" w:type="dxa"/>
            <w:tcBorders>
              <w:top w:val="nil"/>
              <w:left w:val="single" w:sz="8" w:space="0" w:color="auto"/>
              <w:bottom w:val="single" w:sz="8" w:space="0" w:color="auto"/>
              <w:right w:val="nil"/>
            </w:tcBorders>
            <w:shd w:val="clear" w:color="auto" w:fill="auto"/>
            <w:vAlign w:val="center"/>
            <w:hideMark/>
          </w:tcPr>
          <w:p w:rsidR="002820D4" w:rsidRPr="006231F1" w:rsidRDefault="002820D4" w:rsidP="00CF0D7E">
            <w:pPr>
              <w:ind w:left="284"/>
              <w:rPr>
                <w:rFonts w:ascii="Arial" w:eastAsia="Times New Roman" w:hAnsi="Arial" w:cs="Arial"/>
                <w:b/>
                <w:bCs/>
                <w:sz w:val="24"/>
                <w:szCs w:val="24"/>
              </w:rPr>
            </w:pPr>
            <w:r w:rsidRPr="006231F1">
              <w:rPr>
                <w:rFonts w:ascii="Arial" w:eastAsia="Times New Roman" w:hAnsi="Arial" w:cs="Arial"/>
                <w:b/>
                <w:bCs/>
                <w:sz w:val="24"/>
                <w:szCs w:val="24"/>
              </w:rPr>
              <w:t>TOTAL GROSS  BUDGET</w:t>
            </w:r>
          </w:p>
        </w:tc>
        <w:tc>
          <w:tcPr>
            <w:tcW w:w="1880" w:type="dxa"/>
            <w:tcBorders>
              <w:top w:val="nil"/>
              <w:left w:val="single" w:sz="4" w:space="0" w:color="auto"/>
              <w:bottom w:val="single" w:sz="8" w:space="0" w:color="auto"/>
              <w:right w:val="single" w:sz="8" w:space="0" w:color="auto"/>
            </w:tcBorders>
            <w:shd w:val="clear" w:color="auto" w:fill="auto"/>
            <w:vAlign w:val="center"/>
            <w:hideMark/>
          </w:tcPr>
          <w:p w:rsidR="002820D4" w:rsidRPr="006231F1" w:rsidRDefault="002820D4" w:rsidP="00CF0D7E">
            <w:pPr>
              <w:ind w:left="284"/>
              <w:rPr>
                <w:rFonts w:ascii="Arial" w:eastAsia="Times New Roman" w:hAnsi="Arial" w:cs="Arial"/>
                <w:b/>
                <w:bCs/>
                <w:sz w:val="24"/>
                <w:szCs w:val="24"/>
              </w:rPr>
            </w:pPr>
            <w:r w:rsidRPr="006231F1">
              <w:rPr>
                <w:rFonts w:ascii="Arial" w:eastAsia="Times New Roman" w:hAnsi="Arial" w:cs="Arial"/>
                <w:b/>
                <w:bCs/>
                <w:sz w:val="24"/>
                <w:szCs w:val="24"/>
              </w:rPr>
              <w:t>378,099</w:t>
            </w:r>
          </w:p>
        </w:tc>
        <w:tc>
          <w:tcPr>
            <w:tcW w:w="1880" w:type="dxa"/>
            <w:tcBorders>
              <w:top w:val="nil"/>
              <w:left w:val="single" w:sz="4" w:space="0" w:color="auto"/>
              <w:bottom w:val="single" w:sz="8" w:space="0" w:color="auto"/>
              <w:right w:val="single" w:sz="8" w:space="0" w:color="auto"/>
            </w:tcBorders>
            <w:vAlign w:val="center"/>
          </w:tcPr>
          <w:p w:rsidR="002820D4" w:rsidRPr="006231F1" w:rsidRDefault="008120C2" w:rsidP="002820D4">
            <w:pPr>
              <w:ind w:left="284"/>
              <w:jc w:val="center"/>
              <w:rPr>
                <w:rFonts w:ascii="Arial" w:eastAsia="Times New Roman" w:hAnsi="Arial" w:cs="Arial"/>
                <w:b/>
                <w:bCs/>
                <w:sz w:val="24"/>
                <w:szCs w:val="24"/>
              </w:rPr>
            </w:pPr>
            <w:r>
              <w:rPr>
                <w:rFonts w:ascii="Arial" w:eastAsia="Times New Roman" w:hAnsi="Arial" w:cs="Arial"/>
                <w:b/>
                <w:bCs/>
                <w:sz w:val="24"/>
                <w:szCs w:val="24"/>
              </w:rPr>
              <w:t>100.0</w:t>
            </w:r>
          </w:p>
        </w:tc>
      </w:tr>
    </w:tbl>
    <w:p w:rsidR="00D27AC9" w:rsidRDefault="00D27AC9" w:rsidP="00D40EA6">
      <w:pPr>
        <w:ind w:left="284"/>
        <w:rPr>
          <w:rFonts w:ascii="Arial" w:hAnsi="Arial" w:cs="Arial"/>
          <w:b/>
          <w:sz w:val="24"/>
          <w:szCs w:val="24"/>
          <w:u w:val="single"/>
        </w:rPr>
      </w:pPr>
    </w:p>
    <w:p w:rsidR="00356983" w:rsidRDefault="00356983" w:rsidP="00BF0D03">
      <w:pPr>
        <w:jc w:val="both"/>
        <w:rPr>
          <w:rFonts w:ascii="Arial" w:hAnsi="Arial" w:cs="Arial"/>
          <w:sz w:val="24"/>
          <w:szCs w:val="24"/>
        </w:rPr>
      </w:pPr>
      <w:r w:rsidRPr="00CE3B19">
        <w:rPr>
          <w:rFonts w:ascii="Arial" w:hAnsi="Arial" w:cs="Arial"/>
          <w:sz w:val="24"/>
          <w:szCs w:val="24"/>
        </w:rPr>
        <w:t xml:space="preserve">Contributions from statutory partner agencies </w:t>
      </w:r>
    </w:p>
    <w:p w:rsidR="00356983" w:rsidRDefault="00356983" w:rsidP="004B3C41">
      <w:pPr>
        <w:ind w:left="284"/>
        <w:jc w:val="both"/>
        <w:rPr>
          <w:rFonts w:ascii="Arial" w:hAnsi="Arial" w:cs="Arial"/>
          <w:b/>
          <w:sz w:val="24"/>
          <w:szCs w:val="24"/>
        </w:rPr>
      </w:pPr>
    </w:p>
    <w:p w:rsidR="00D27AC9" w:rsidRDefault="00D27AC9" w:rsidP="00BF0D03">
      <w:pPr>
        <w:jc w:val="both"/>
        <w:rPr>
          <w:rFonts w:ascii="Arial" w:hAnsi="Arial" w:cs="Arial"/>
          <w:sz w:val="24"/>
          <w:szCs w:val="24"/>
        </w:rPr>
      </w:pPr>
      <w:r w:rsidRPr="0085029D">
        <w:rPr>
          <w:rFonts w:ascii="Arial" w:hAnsi="Arial" w:cs="Arial"/>
          <w:b/>
          <w:sz w:val="24"/>
          <w:szCs w:val="24"/>
        </w:rPr>
        <w:t>Note:</w:t>
      </w:r>
      <w:r w:rsidRPr="00CE3B19">
        <w:rPr>
          <w:rFonts w:ascii="Arial" w:hAnsi="Arial" w:cs="Arial"/>
          <w:sz w:val="24"/>
          <w:szCs w:val="24"/>
        </w:rPr>
        <w:t xml:space="preserve"> This total contribution is for the support of the H</w:t>
      </w:r>
      <w:r>
        <w:rPr>
          <w:rFonts w:ascii="Arial" w:hAnsi="Arial" w:cs="Arial"/>
          <w:sz w:val="24"/>
          <w:szCs w:val="24"/>
        </w:rPr>
        <w:t xml:space="preserve">erefordshire </w:t>
      </w:r>
      <w:r w:rsidRPr="00CE3B19">
        <w:rPr>
          <w:rFonts w:ascii="Arial" w:hAnsi="Arial" w:cs="Arial"/>
          <w:sz w:val="24"/>
          <w:szCs w:val="24"/>
        </w:rPr>
        <w:t>S</w:t>
      </w:r>
      <w:r>
        <w:rPr>
          <w:rFonts w:ascii="Arial" w:hAnsi="Arial" w:cs="Arial"/>
          <w:sz w:val="24"/>
          <w:szCs w:val="24"/>
        </w:rPr>
        <w:t xml:space="preserve">afeguarding </w:t>
      </w:r>
      <w:r w:rsidRPr="00CE3B19">
        <w:rPr>
          <w:rFonts w:ascii="Arial" w:hAnsi="Arial" w:cs="Arial"/>
          <w:sz w:val="24"/>
          <w:szCs w:val="24"/>
        </w:rPr>
        <w:t>A</w:t>
      </w:r>
      <w:r>
        <w:rPr>
          <w:rFonts w:ascii="Arial" w:hAnsi="Arial" w:cs="Arial"/>
          <w:sz w:val="24"/>
          <w:szCs w:val="24"/>
        </w:rPr>
        <w:t xml:space="preserve">dults </w:t>
      </w:r>
      <w:r w:rsidR="00CE4244">
        <w:rPr>
          <w:rFonts w:ascii="Arial" w:hAnsi="Arial" w:cs="Arial"/>
          <w:sz w:val="24"/>
          <w:szCs w:val="24"/>
        </w:rPr>
        <w:t>Board</w:t>
      </w:r>
      <w:r w:rsidR="00221EA5">
        <w:rPr>
          <w:rFonts w:ascii="Arial" w:hAnsi="Arial" w:cs="Arial"/>
          <w:sz w:val="24"/>
          <w:szCs w:val="24"/>
        </w:rPr>
        <w:t>, Herefordshire</w:t>
      </w:r>
      <w:r w:rsidR="00BF0D03">
        <w:rPr>
          <w:rFonts w:ascii="Arial" w:hAnsi="Arial" w:cs="Arial"/>
          <w:sz w:val="24"/>
          <w:szCs w:val="24"/>
        </w:rPr>
        <w:t xml:space="preserve"> Safeguarding Children</w:t>
      </w:r>
      <w:r w:rsidR="00533366">
        <w:rPr>
          <w:rFonts w:ascii="Arial" w:hAnsi="Arial" w:cs="Arial"/>
          <w:sz w:val="24"/>
          <w:szCs w:val="24"/>
        </w:rPr>
        <w:t>’s</w:t>
      </w:r>
      <w:r w:rsidR="00221EA5">
        <w:rPr>
          <w:rFonts w:ascii="Arial" w:hAnsi="Arial" w:cs="Arial"/>
          <w:sz w:val="24"/>
          <w:szCs w:val="24"/>
        </w:rPr>
        <w:t xml:space="preserve"> Partnership </w:t>
      </w:r>
      <w:r>
        <w:rPr>
          <w:rFonts w:ascii="Arial" w:hAnsi="Arial" w:cs="Arial"/>
          <w:sz w:val="24"/>
          <w:szCs w:val="24"/>
        </w:rPr>
        <w:t>and the Community Safety Partnership</w:t>
      </w:r>
    </w:p>
    <w:p w:rsidR="00221EA5" w:rsidRDefault="00221EA5" w:rsidP="00D40EA6">
      <w:pPr>
        <w:ind w:left="284"/>
        <w:rPr>
          <w:rFonts w:ascii="Arial" w:hAnsi="Arial" w:cs="Arial"/>
          <w:b/>
          <w:sz w:val="24"/>
          <w:szCs w:val="24"/>
        </w:rPr>
      </w:pPr>
    </w:p>
    <w:p w:rsidR="00221EA5" w:rsidRDefault="00221EA5" w:rsidP="00D40EA6">
      <w:pPr>
        <w:ind w:left="284"/>
        <w:rPr>
          <w:rFonts w:ascii="Arial" w:hAnsi="Arial" w:cs="Arial"/>
          <w:b/>
          <w:sz w:val="24"/>
          <w:szCs w:val="24"/>
        </w:rPr>
      </w:pPr>
    </w:p>
    <w:p w:rsidR="00221EA5" w:rsidRDefault="00221EA5" w:rsidP="00D40EA6">
      <w:pPr>
        <w:ind w:left="284"/>
        <w:rPr>
          <w:rFonts w:ascii="Arial" w:hAnsi="Arial" w:cs="Arial"/>
          <w:b/>
          <w:sz w:val="24"/>
          <w:szCs w:val="24"/>
        </w:rPr>
      </w:pPr>
    </w:p>
    <w:p w:rsidR="00221EA5" w:rsidRPr="00D11406" w:rsidRDefault="00221EA5" w:rsidP="00BF0D03">
      <w:pPr>
        <w:rPr>
          <w:rFonts w:ascii="Arial" w:hAnsi="Arial" w:cs="Arial"/>
          <w:sz w:val="24"/>
          <w:szCs w:val="24"/>
        </w:rPr>
      </w:pPr>
    </w:p>
    <w:p w:rsidR="00221EA5" w:rsidRDefault="00221EA5" w:rsidP="00D40EA6">
      <w:pPr>
        <w:ind w:left="284"/>
        <w:rPr>
          <w:rFonts w:ascii="Arial" w:hAnsi="Arial" w:cs="Arial"/>
          <w:b/>
          <w:sz w:val="24"/>
          <w:szCs w:val="24"/>
        </w:rPr>
      </w:pPr>
    </w:p>
    <w:p w:rsidR="00F96FD1" w:rsidRDefault="00F96FD1" w:rsidP="00D40EA6">
      <w:pPr>
        <w:ind w:left="284"/>
        <w:rPr>
          <w:rFonts w:ascii="Arial" w:hAnsi="Arial" w:cs="Arial"/>
          <w:b/>
          <w:sz w:val="24"/>
          <w:szCs w:val="24"/>
        </w:rPr>
      </w:pPr>
    </w:p>
    <w:p w:rsidR="00F96FD1" w:rsidRDefault="00F96FD1">
      <w:pPr>
        <w:spacing w:after="200" w:line="276" w:lineRule="auto"/>
        <w:rPr>
          <w:rFonts w:ascii="Arial" w:hAnsi="Arial" w:cs="Arial"/>
          <w:b/>
          <w:sz w:val="24"/>
          <w:szCs w:val="24"/>
        </w:rPr>
      </w:pPr>
      <w:r>
        <w:rPr>
          <w:rFonts w:ascii="Arial" w:hAnsi="Arial" w:cs="Arial"/>
          <w:b/>
          <w:sz w:val="24"/>
          <w:szCs w:val="24"/>
        </w:rPr>
        <w:br w:type="page"/>
      </w:r>
    </w:p>
    <w:p w:rsidR="00221EA5" w:rsidRDefault="00221EA5" w:rsidP="00D40EA6">
      <w:pPr>
        <w:ind w:left="284"/>
        <w:rPr>
          <w:rFonts w:ascii="Arial" w:hAnsi="Arial" w:cs="Arial"/>
          <w:b/>
          <w:sz w:val="24"/>
          <w:szCs w:val="24"/>
        </w:rPr>
      </w:pPr>
    </w:p>
    <w:p w:rsidR="00014F5B" w:rsidRDefault="00014F5B" w:rsidP="00D40EA6">
      <w:pPr>
        <w:ind w:left="284"/>
        <w:rPr>
          <w:rFonts w:ascii="Arial" w:hAnsi="Arial" w:cs="Arial"/>
          <w:b/>
          <w:sz w:val="24"/>
          <w:szCs w:val="24"/>
        </w:rPr>
      </w:pPr>
    </w:p>
    <w:p w:rsidR="00014F5B" w:rsidRPr="0085029D" w:rsidRDefault="00014F5B" w:rsidP="00D40EA6">
      <w:pPr>
        <w:ind w:left="284"/>
        <w:rPr>
          <w:rFonts w:ascii="Arial" w:hAnsi="Arial" w:cs="Arial"/>
          <w:b/>
          <w:sz w:val="24"/>
          <w:szCs w:val="24"/>
        </w:rPr>
      </w:pPr>
    </w:p>
    <w:p w:rsidR="00D75089" w:rsidRDefault="00D75089" w:rsidP="00D40EA6">
      <w:pPr>
        <w:spacing w:after="200" w:line="276" w:lineRule="auto"/>
        <w:ind w:left="284"/>
        <w:rPr>
          <w:rFonts w:ascii="Arial" w:hAnsi="Arial" w:cs="Arial"/>
          <w:color w:val="000000"/>
          <w:sz w:val="24"/>
          <w:szCs w:val="24"/>
          <w:lang w:eastAsia="en-US"/>
        </w:rP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D75089" w:rsidRDefault="00D75089"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6D2F81">
      <w:pPr>
        <w:pStyle w:val="Default"/>
        <w:ind w:left="284"/>
        <w:jc w:val="center"/>
      </w:pPr>
      <w:r>
        <w:rPr>
          <w:noProof/>
          <w:lang w:eastAsia="en-GB"/>
        </w:rPr>
        <w:drawing>
          <wp:inline distT="0" distB="0" distL="0" distR="0" wp14:anchorId="42C2A26D" wp14:editId="3FDDF655">
            <wp:extent cx="3381375" cy="1152525"/>
            <wp:effectExtent l="0" t="0" r="9525" b="9525"/>
            <wp:docPr id="6" name="Picture 6" descr="safeguarding_logo_final"/>
            <wp:cNvGraphicFramePr/>
            <a:graphic xmlns:a="http://schemas.openxmlformats.org/drawingml/2006/main">
              <a:graphicData uri="http://schemas.openxmlformats.org/drawingml/2006/picture">
                <pic:pic xmlns:pic="http://schemas.openxmlformats.org/drawingml/2006/picture">
                  <pic:nvPicPr>
                    <pic:cNvPr id="1" name="Picture 1" descr="safeguarding_logo_final"/>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81375" cy="1152525"/>
                    </a:xfrm>
                    <a:prstGeom prst="rect">
                      <a:avLst/>
                    </a:prstGeom>
                    <a:noFill/>
                    <a:ln>
                      <a:noFill/>
                    </a:ln>
                  </pic:spPr>
                </pic:pic>
              </a:graphicData>
            </a:graphic>
          </wp:inline>
        </w:drawing>
      </w: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p>
    <w:p w:rsidR="00BC6DB7" w:rsidRDefault="00BC6DB7" w:rsidP="00D40EA6">
      <w:pPr>
        <w:pStyle w:val="Default"/>
        <w:ind w:left="284"/>
        <w:jc w:val="center"/>
      </w:pPr>
      <w:r>
        <w:t>Herefordshire Safeguarding Adults Board</w:t>
      </w:r>
    </w:p>
    <w:p w:rsidR="00BC6DB7" w:rsidRDefault="00BC6DB7" w:rsidP="00D40EA6">
      <w:pPr>
        <w:pStyle w:val="Default"/>
        <w:ind w:left="284"/>
        <w:jc w:val="center"/>
      </w:pPr>
      <w:r>
        <w:t>Council Offices</w:t>
      </w:r>
    </w:p>
    <w:p w:rsidR="00BC6DB7" w:rsidRDefault="00BC6DB7" w:rsidP="00D40EA6">
      <w:pPr>
        <w:pStyle w:val="Default"/>
        <w:ind w:left="284"/>
        <w:jc w:val="center"/>
      </w:pPr>
      <w:r>
        <w:t>Hereford HR4 0LE</w:t>
      </w:r>
    </w:p>
    <w:p w:rsidR="00BC6DB7" w:rsidRDefault="00BC6DB7" w:rsidP="00D40EA6">
      <w:pPr>
        <w:pStyle w:val="Default"/>
        <w:ind w:left="284"/>
        <w:jc w:val="center"/>
      </w:pPr>
    </w:p>
    <w:p w:rsidR="00BC6DB7" w:rsidRDefault="00BC6DB7" w:rsidP="00D40EA6">
      <w:pPr>
        <w:pStyle w:val="Default"/>
        <w:ind w:left="284"/>
        <w:jc w:val="center"/>
      </w:pPr>
      <w:r>
        <w:t xml:space="preserve">Email: </w:t>
      </w:r>
      <w:hyperlink r:id="rId34" w:history="1">
        <w:r w:rsidR="0066144D" w:rsidRPr="000E2D5E">
          <w:rPr>
            <w:rStyle w:val="Hyperlink"/>
          </w:rPr>
          <w:t>admin.sbu@herefordshire.gov.uk</w:t>
        </w:r>
      </w:hyperlink>
    </w:p>
    <w:p w:rsidR="00BC6DB7" w:rsidRPr="00D27AC9" w:rsidRDefault="00BC6DB7" w:rsidP="00374C80">
      <w:pPr>
        <w:pStyle w:val="Default"/>
        <w:ind w:left="284"/>
        <w:jc w:val="center"/>
      </w:pPr>
      <w:r>
        <w:t>Tel: 01432 260100</w:t>
      </w:r>
    </w:p>
    <w:sectPr w:rsidR="00BC6DB7" w:rsidRPr="00D27AC9" w:rsidSect="00A27D79">
      <w:pgSz w:w="11906" w:h="16838"/>
      <w:pgMar w:top="567" w:right="1133" w:bottom="993" w:left="851" w:header="283" w:footer="44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67" w:rsidRDefault="00041867" w:rsidP="00213498">
      <w:r>
        <w:separator/>
      </w:r>
    </w:p>
  </w:endnote>
  <w:endnote w:type="continuationSeparator" w:id="0">
    <w:p w:rsidR="00041867" w:rsidRDefault="00041867" w:rsidP="0021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97446"/>
      <w:docPartObj>
        <w:docPartGallery w:val="Page Numbers (Bottom of Page)"/>
        <w:docPartUnique/>
      </w:docPartObj>
    </w:sdtPr>
    <w:sdtEndPr>
      <w:rPr>
        <w:noProof/>
      </w:rPr>
    </w:sdtEndPr>
    <w:sdtContent>
      <w:p w:rsidR="00AC601C" w:rsidRDefault="00AC601C">
        <w:pPr>
          <w:pStyle w:val="Footer"/>
          <w:jc w:val="center"/>
        </w:pPr>
        <w:r>
          <w:fldChar w:fldCharType="begin"/>
        </w:r>
        <w:r>
          <w:instrText xml:space="preserve"> PAGE   \* MERGEFORMAT </w:instrText>
        </w:r>
        <w:r>
          <w:fldChar w:fldCharType="separate"/>
        </w:r>
        <w:r w:rsidR="0000194C">
          <w:rPr>
            <w:noProof/>
          </w:rPr>
          <w:t>0</w:t>
        </w:r>
        <w:r>
          <w:rPr>
            <w:noProof/>
          </w:rPr>
          <w:fldChar w:fldCharType="end"/>
        </w:r>
      </w:p>
    </w:sdtContent>
  </w:sdt>
  <w:p w:rsidR="00AC601C" w:rsidRDefault="00AC60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133602"/>
      <w:docPartObj>
        <w:docPartGallery w:val="Page Numbers (Bottom of Page)"/>
        <w:docPartUnique/>
      </w:docPartObj>
    </w:sdtPr>
    <w:sdtEndPr>
      <w:rPr>
        <w:rFonts w:ascii="Arial" w:hAnsi="Arial" w:cs="Arial"/>
        <w:noProof/>
        <w:sz w:val="24"/>
        <w:szCs w:val="24"/>
      </w:rPr>
    </w:sdtEndPr>
    <w:sdtContent>
      <w:p w:rsidR="00AC601C" w:rsidRDefault="00AC601C">
        <w:pPr>
          <w:pStyle w:val="Footer"/>
          <w:jc w:val="center"/>
          <w:rPr>
            <w:rFonts w:ascii="Arial" w:hAnsi="Arial" w:cs="Arial"/>
            <w:noProof/>
            <w:sz w:val="24"/>
            <w:szCs w:val="24"/>
          </w:rPr>
        </w:pPr>
      </w:p>
      <w:p w:rsidR="00AC601C" w:rsidRPr="001012BD" w:rsidRDefault="00AC601C" w:rsidP="001012BD">
        <w:pPr>
          <w:pStyle w:val="Footer"/>
          <w:rPr>
            <w:rFonts w:ascii="Arial" w:hAnsi="Arial" w:cs="Arial"/>
            <w:sz w:val="24"/>
            <w:szCs w:val="24"/>
          </w:rPr>
        </w:pPr>
        <w:r>
          <w:rPr>
            <w:rFonts w:ascii="Arial" w:hAnsi="Arial" w:cs="Arial"/>
            <w:noProof/>
            <w:sz w:val="24"/>
            <w:szCs w:val="24"/>
          </w:rPr>
          <w:t>DRAFT v1.0</w:t>
        </w:r>
        <w:r>
          <w:rPr>
            <w:rFonts w:ascii="Arial" w:hAnsi="Arial" w:cs="Arial"/>
            <w:noProof/>
            <w:sz w:val="24"/>
            <w:szCs w:val="24"/>
          </w:rPr>
          <w:tab/>
        </w:r>
        <w:r>
          <w:rPr>
            <w:rFonts w:ascii="Arial" w:hAnsi="Arial" w:cs="Arial"/>
            <w:noProof/>
            <w:sz w:val="24"/>
            <w:szCs w:val="24"/>
          </w:rPr>
          <w:tab/>
          <w:t>March 2023</w:t>
        </w:r>
      </w:p>
    </w:sdtContent>
  </w:sdt>
  <w:p w:rsidR="00AC601C" w:rsidRPr="00702060" w:rsidRDefault="00AC601C" w:rsidP="00702060">
    <w:pPr>
      <w:pStyle w:val="Footer"/>
      <w:tabs>
        <w:tab w:val="clear" w:pos="4513"/>
        <w:tab w:val="clear" w:pos="9026"/>
        <w:tab w:val="right" w:pos="8789"/>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67" w:rsidRDefault="00041867" w:rsidP="00213498">
      <w:r>
        <w:separator/>
      </w:r>
    </w:p>
  </w:footnote>
  <w:footnote w:type="continuationSeparator" w:id="0">
    <w:p w:rsidR="00041867" w:rsidRDefault="00041867" w:rsidP="00213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6A7"/>
    <w:multiLevelType w:val="hybridMultilevel"/>
    <w:tmpl w:val="1DE644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E10D02"/>
    <w:multiLevelType w:val="hybridMultilevel"/>
    <w:tmpl w:val="B1CC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00C6D"/>
    <w:multiLevelType w:val="hybridMultilevel"/>
    <w:tmpl w:val="CE040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DD4AEB"/>
    <w:multiLevelType w:val="hybridMultilevel"/>
    <w:tmpl w:val="B0787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5117FE"/>
    <w:multiLevelType w:val="hybridMultilevel"/>
    <w:tmpl w:val="64162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D15D4E"/>
    <w:multiLevelType w:val="hybridMultilevel"/>
    <w:tmpl w:val="4D4A7EF2"/>
    <w:lvl w:ilvl="0" w:tplc="86BC735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F2974"/>
    <w:multiLevelType w:val="hybridMultilevel"/>
    <w:tmpl w:val="B3CC3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E8110B"/>
    <w:multiLevelType w:val="hybridMultilevel"/>
    <w:tmpl w:val="1A661B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7D723EE"/>
    <w:multiLevelType w:val="hybridMultilevel"/>
    <w:tmpl w:val="5B2401DA"/>
    <w:lvl w:ilvl="0" w:tplc="F926AB18">
      <w:start w:val="7"/>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E735A"/>
    <w:multiLevelType w:val="hybridMultilevel"/>
    <w:tmpl w:val="2A0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7B7303"/>
    <w:multiLevelType w:val="hybridMultilevel"/>
    <w:tmpl w:val="36C81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990685"/>
    <w:multiLevelType w:val="hybridMultilevel"/>
    <w:tmpl w:val="B4269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9077C"/>
    <w:multiLevelType w:val="hybridMultilevel"/>
    <w:tmpl w:val="4ECE82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1F95BCC"/>
    <w:multiLevelType w:val="hybridMultilevel"/>
    <w:tmpl w:val="8EEEDD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E6579"/>
    <w:multiLevelType w:val="hybridMultilevel"/>
    <w:tmpl w:val="676C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62C1D"/>
    <w:multiLevelType w:val="hybridMultilevel"/>
    <w:tmpl w:val="1980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12F18"/>
    <w:multiLevelType w:val="hybridMultilevel"/>
    <w:tmpl w:val="0E2E6936"/>
    <w:lvl w:ilvl="0" w:tplc="08090009">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41334"/>
    <w:multiLevelType w:val="hybridMultilevel"/>
    <w:tmpl w:val="A1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21A00"/>
    <w:multiLevelType w:val="hybridMultilevel"/>
    <w:tmpl w:val="2B90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26BF9"/>
    <w:multiLevelType w:val="hybridMultilevel"/>
    <w:tmpl w:val="D862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A62B2"/>
    <w:multiLevelType w:val="hybridMultilevel"/>
    <w:tmpl w:val="1FA6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434B1"/>
    <w:multiLevelType w:val="hybridMultilevel"/>
    <w:tmpl w:val="69BC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43D3E"/>
    <w:multiLevelType w:val="hybridMultilevel"/>
    <w:tmpl w:val="856E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A4F40"/>
    <w:multiLevelType w:val="hybridMultilevel"/>
    <w:tmpl w:val="FAFC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32656"/>
    <w:multiLevelType w:val="hybridMultilevel"/>
    <w:tmpl w:val="BB006F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64F0D"/>
    <w:multiLevelType w:val="hybridMultilevel"/>
    <w:tmpl w:val="1F56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774EA"/>
    <w:multiLevelType w:val="hybridMultilevel"/>
    <w:tmpl w:val="14068B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604309"/>
    <w:multiLevelType w:val="hybridMultilevel"/>
    <w:tmpl w:val="9C9441A0"/>
    <w:lvl w:ilvl="0" w:tplc="51A22F5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8" w15:restartNumberingAfterBreak="0">
    <w:nsid w:val="584A5AF6"/>
    <w:multiLevelType w:val="hybridMultilevel"/>
    <w:tmpl w:val="AEAC7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646609"/>
    <w:multiLevelType w:val="hybridMultilevel"/>
    <w:tmpl w:val="6784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067FB9"/>
    <w:multiLevelType w:val="hybridMultilevel"/>
    <w:tmpl w:val="4378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C297A"/>
    <w:multiLevelType w:val="hybridMultilevel"/>
    <w:tmpl w:val="EF92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2445C"/>
    <w:multiLevelType w:val="hybridMultilevel"/>
    <w:tmpl w:val="3D8A3FF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3" w15:restartNumberingAfterBreak="0">
    <w:nsid w:val="6961741A"/>
    <w:multiLevelType w:val="hybridMultilevel"/>
    <w:tmpl w:val="C49621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A5D3C26"/>
    <w:multiLevelType w:val="hybridMultilevel"/>
    <w:tmpl w:val="6FC2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A4940"/>
    <w:multiLevelType w:val="hybridMultilevel"/>
    <w:tmpl w:val="D740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A1A93"/>
    <w:multiLevelType w:val="hybridMultilevel"/>
    <w:tmpl w:val="31E45DCC"/>
    <w:lvl w:ilvl="0" w:tplc="0FACA4F8">
      <w:start w:val="1568"/>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25C1029"/>
    <w:multiLevelType w:val="hybridMultilevel"/>
    <w:tmpl w:val="9576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641B5"/>
    <w:multiLevelType w:val="hybridMultilevel"/>
    <w:tmpl w:val="DC52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2A282C"/>
    <w:multiLevelType w:val="hybridMultilevel"/>
    <w:tmpl w:val="5E623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91147A5"/>
    <w:multiLevelType w:val="hybridMultilevel"/>
    <w:tmpl w:val="7B8C5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4"/>
  </w:num>
  <w:num w:numId="3">
    <w:abstractNumId w:val="1"/>
  </w:num>
  <w:num w:numId="4">
    <w:abstractNumId w:val="16"/>
  </w:num>
  <w:num w:numId="5">
    <w:abstractNumId w:val="5"/>
  </w:num>
  <w:num w:numId="6">
    <w:abstractNumId w:val="13"/>
  </w:num>
  <w:num w:numId="7">
    <w:abstractNumId w:val="15"/>
  </w:num>
  <w:num w:numId="8">
    <w:abstractNumId w:val="27"/>
  </w:num>
  <w:num w:numId="9">
    <w:abstractNumId w:val="40"/>
  </w:num>
  <w:num w:numId="10">
    <w:abstractNumId w:val="25"/>
  </w:num>
  <w:num w:numId="11">
    <w:abstractNumId w:val="31"/>
  </w:num>
  <w:num w:numId="12">
    <w:abstractNumId w:val="3"/>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num>
  <w:num w:numId="17">
    <w:abstractNumId w:val="8"/>
  </w:num>
  <w:num w:numId="18">
    <w:abstractNumId w:val="34"/>
  </w:num>
  <w:num w:numId="19">
    <w:abstractNumId w:val="7"/>
  </w:num>
  <w:num w:numId="20">
    <w:abstractNumId w:val="33"/>
  </w:num>
  <w:num w:numId="21">
    <w:abstractNumId w:val="35"/>
  </w:num>
  <w:num w:numId="22">
    <w:abstractNumId w:val="14"/>
  </w:num>
  <w:num w:numId="23">
    <w:abstractNumId w:val="36"/>
  </w:num>
  <w:num w:numId="24">
    <w:abstractNumId w:val="22"/>
  </w:num>
  <w:num w:numId="25">
    <w:abstractNumId w:val="32"/>
  </w:num>
  <w:num w:numId="26">
    <w:abstractNumId w:val="39"/>
  </w:num>
  <w:num w:numId="27">
    <w:abstractNumId w:val="18"/>
  </w:num>
  <w:num w:numId="28">
    <w:abstractNumId w:val="19"/>
  </w:num>
  <w:num w:numId="29">
    <w:abstractNumId w:val="6"/>
  </w:num>
  <w:num w:numId="30">
    <w:abstractNumId w:val="0"/>
  </w:num>
  <w:num w:numId="31">
    <w:abstractNumId w:val="0"/>
  </w:num>
  <w:num w:numId="32">
    <w:abstractNumId w:val="10"/>
  </w:num>
  <w:num w:numId="33">
    <w:abstractNumId w:val="23"/>
  </w:num>
  <w:num w:numId="34">
    <w:abstractNumId w:val="21"/>
  </w:num>
  <w:num w:numId="35">
    <w:abstractNumId w:val="20"/>
  </w:num>
  <w:num w:numId="36">
    <w:abstractNumId w:val="37"/>
  </w:num>
  <w:num w:numId="37">
    <w:abstractNumId w:val="17"/>
  </w:num>
  <w:num w:numId="38">
    <w:abstractNumId w:val="30"/>
  </w:num>
  <w:num w:numId="39">
    <w:abstractNumId w:val="29"/>
  </w:num>
  <w:num w:numId="40">
    <w:abstractNumId w:val="38"/>
  </w:num>
  <w:num w:numId="41">
    <w:abstractNumId w:val="4"/>
  </w:num>
  <w:num w:numId="42">
    <w:abstractNumId w:val="6"/>
  </w:num>
  <w:num w:numId="43">
    <w:abstractNumId w:val="9"/>
  </w:num>
  <w:num w:numId="4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B7"/>
    <w:rsid w:val="000006D7"/>
    <w:rsid w:val="000006E7"/>
    <w:rsid w:val="0000194C"/>
    <w:rsid w:val="00003CAB"/>
    <w:rsid w:val="00004B92"/>
    <w:rsid w:val="0000740C"/>
    <w:rsid w:val="00011889"/>
    <w:rsid w:val="000120F9"/>
    <w:rsid w:val="00014F5B"/>
    <w:rsid w:val="000231DF"/>
    <w:rsid w:val="000254CA"/>
    <w:rsid w:val="00026838"/>
    <w:rsid w:val="000311CB"/>
    <w:rsid w:val="00032A14"/>
    <w:rsid w:val="00033EF1"/>
    <w:rsid w:val="000366DB"/>
    <w:rsid w:val="00040FEF"/>
    <w:rsid w:val="00041867"/>
    <w:rsid w:val="000419A8"/>
    <w:rsid w:val="00042FF0"/>
    <w:rsid w:val="0004305F"/>
    <w:rsid w:val="0004434A"/>
    <w:rsid w:val="00046A72"/>
    <w:rsid w:val="00046F5C"/>
    <w:rsid w:val="000554EC"/>
    <w:rsid w:val="000570E2"/>
    <w:rsid w:val="00057CAC"/>
    <w:rsid w:val="0006236D"/>
    <w:rsid w:val="000624FC"/>
    <w:rsid w:val="00066EC0"/>
    <w:rsid w:val="000727E0"/>
    <w:rsid w:val="000748F9"/>
    <w:rsid w:val="00076EF9"/>
    <w:rsid w:val="00080CBA"/>
    <w:rsid w:val="00080F28"/>
    <w:rsid w:val="00081037"/>
    <w:rsid w:val="00081044"/>
    <w:rsid w:val="00082D58"/>
    <w:rsid w:val="00091D46"/>
    <w:rsid w:val="00094105"/>
    <w:rsid w:val="00094991"/>
    <w:rsid w:val="00094BB7"/>
    <w:rsid w:val="00096E8E"/>
    <w:rsid w:val="000A1958"/>
    <w:rsid w:val="000A29BA"/>
    <w:rsid w:val="000A3FA1"/>
    <w:rsid w:val="000A4687"/>
    <w:rsid w:val="000A54FD"/>
    <w:rsid w:val="000A5F0E"/>
    <w:rsid w:val="000A6CF2"/>
    <w:rsid w:val="000A7EB9"/>
    <w:rsid w:val="000B5440"/>
    <w:rsid w:val="000B62AA"/>
    <w:rsid w:val="000B62FE"/>
    <w:rsid w:val="000B723E"/>
    <w:rsid w:val="000C2FFF"/>
    <w:rsid w:val="000C43AD"/>
    <w:rsid w:val="000C445D"/>
    <w:rsid w:val="000C55DE"/>
    <w:rsid w:val="000C605B"/>
    <w:rsid w:val="000C795F"/>
    <w:rsid w:val="000D08E0"/>
    <w:rsid w:val="000D1E8D"/>
    <w:rsid w:val="000D50F4"/>
    <w:rsid w:val="000D5568"/>
    <w:rsid w:val="000D69B7"/>
    <w:rsid w:val="000D6CB5"/>
    <w:rsid w:val="000D73EC"/>
    <w:rsid w:val="000D77D1"/>
    <w:rsid w:val="000E3476"/>
    <w:rsid w:val="000E4563"/>
    <w:rsid w:val="000E4660"/>
    <w:rsid w:val="000E5C40"/>
    <w:rsid w:val="000E68E6"/>
    <w:rsid w:val="000F01B8"/>
    <w:rsid w:val="000F14B7"/>
    <w:rsid w:val="000F1F47"/>
    <w:rsid w:val="000F2A0D"/>
    <w:rsid w:val="000F6E08"/>
    <w:rsid w:val="001012BD"/>
    <w:rsid w:val="00101CF2"/>
    <w:rsid w:val="001028B7"/>
    <w:rsid w:val="00104576"/>
    <w:rsid w:val="00104FCA"/>
    <w:rsid w:val="0011006F"/>
    <w:rsid w:val="001100B4"/>
    <w:rsid w:val="00110B04"/>
    <w:rsid w:val="00112ECA"/>
    <w:rsid w:val="001145E9"/>
    <w:rsid w:val="00114BF9"/>
    <w:rsid w:val="00124A46"/>
    <w:rsid w:val="00125D17"/>
    <w:rsid w:val="001308BC"/>
    <w:rsid w:val="001315AF"/>
    <w:rsid w:val="001415EC"/>
    <w:rsid w:val="00142D3D"/>
    <w:rsid w:val="0014576C"/>
    <w:rsid w:val="00145910"/>
    <w:rsid w:val="00146D87"/>
    <w:rsid w:val="00150348"/>
    <w:rsid w:val="0015285B"/>
    <w:rsid w:val="001552C8"/>
    <w:rsid w:val="0016077C"/>
    <w:rsid w:val="00164221"/>
    <w:rsid w:val="001666AE"/>
    <w:rsid w:val="00171E9D"/>
    <w:rsid w:val="001763D5"/>
    <w:rsid w:val="0017771F"/>
    <w:rsid w:val="00181FDA"/>
    <w:rsid w:val="001849AF"/>
    <w:rsid w:val="00185FF1"/>
    <w:rsid w:val="00186CBE"/>
    <w:rsid w:val="00186E80"/>
    <w:rsid w:val="00190415"/>
    <w:rsid w:val="0019051E"/>
    <w:rsid w:val="00191435"/>
    <w:rsid w:val="00193CD9"/>
    <w:rsid w:val="001A0FF3"/>
    <w:rsid w:val="001A0FFE"/>
    <w:rsid w:val="001A34BE"/>
    <w:rsid w:val="001B21DD"/>
    <w:rsid w:val="001B2C80"/>
    <w:rsid w:val="001B3B01"/>
    <w:rsid w:val="001B5100"/>
    <w:rsid w:val="001B6846"/>
    <w:rsid w:val="001B6FE5"/>
    <w:rsid w:val="001B76B2"/>
    <w:rsid w:val="001C0AF9"/>
    <w:rsid w:val="001C2383"/>
    <w:rsid w:val="001C3D2C"/>
    <w:rsid w:val="001D71AF"/>
    <w:rsid w:val="001E1339"/>
    <w:rsid w:val="001E2A76"/>
    <w:rsid w:val="001E2E1E"/>
    <w:rsid w:val="001E6621"/>
    <w:rsid w:val="001F0A93"/>
    <w:rsid w:val="001F0B36"/>
    <w:rsid w:val="001F2F60"/>
    <w:rsid w:val="001F50FE"/>
    <w:rsid w:val="001F5752"/>
    <w:rsid w:val="001F7BF5"/>
    <w:rsid w:val="00204343"/>
    <w:rsid w:val="00211189"/>
    <w:rsid w:val="0021213F"/>
    <w:rsid w:val="00213498"/>
    <w:rsid w:val="00213FAC"/>
    <w:rsid w:val="00214713"/>
    <w:rsid w:val="00220068"/>
    <w:rsid w:val="0022180F"/>
    <w:rsid w:val="00221EA5"/>
    <w:rsid w:val="002234D0"/>
    <w:rsid w:val="00225386"/>
    <w:rsid w:val="00227EA3"/>
    <w:rsid w:val="00231091"/>
    <w:rsid w:val="0023318C"/>
    <w:rsid w:val="0024023A"/>
    <w:rsid w:val="002411CE"/>
    <w:rsid w:val="00241586"/>
    <w:rsid w:val="00241E41"/>
    <w:rsid w:val="00242F3B"/>
    <w:rsid w:val="0024501C"/>
    <w:rsid w:val="0024719D"/>
    <w:rsid w:val="0025094D"/>
    <w:rsid w:val="00252977"/>
    <w:rsid w:val="002578EB"/>
    <w:rsid w:val="00260807"/>
    <w:rsid w:val="00260C10"/>
    <w:rsid w:val="00264CCB"/>
    <w:rsid w:val="0026582C"/>
    <w:rsid w:val="00265EDB"/>
    <w:rsid w:val="00267A6F"/>
    <w:rsid w:val="002718C5"/>
    <w:rsid w:val="00271FE6"/>
    <w:rsid w:val="00272B77"/>
    <w:rsid w:val="00274C73"/>
    <w:rsid w:val="00274ECF"/>
    <w:rsid w:val="00274ED5"/>
    <w:rsid w:val="002820D4"/>
    <w:rsid w:val="00283355"/>
    <w:rsid w:val="00284431"/>
    <w:rsid w:val="002868D6"/>
    <w:rsid w:val="00287DC5"/>
    <w:rsid w:val="00291F7B"/>
    <w:rsid w:val="0029257C"/>
    <w:rsid w:val="002932E6"/>
    <w:rsid w:val="0029461E"/>
    <w:rsid w:val="002950E2"/>
    <w:rsid w:val="002963CA"/>
    <w:rsid w:val="00297494"/>
    <w:rsid w:val="00297AD6"/>
    <w:rsid w:val="00297D49"/>
    <w:rsid w:val="002A0662"/>
    <w:rsid w:val="002A28C5"/>
    <w:rsid w:val="002A7DBC"/>
    <w:rsid w:val="002B2BC7"/>
    <w:rsid w:val="002C2BBD"/>
    <w:rsid w:val="002C3745"/>
    <w:rsid w:val="002C501C"/>
    <w:rsid w:val="002C69EF"/>
    <w:rsid w:val="002C74C8"/>
    <w:rsid w:val="002D262D"/>
    <w:rsid w:val="002D3A05"/>
    <w:rsid w:val="002D45C2"/>
    <w:rsid w:val="002D5E9D"/>
    <w:rsid w:val="002E1456"/>
    <w:rsid w:val="002E23CB"/>
    <w:rsid w:val="002E3073"/>
    <w:rsid w:val="002E31F4"/>
    <w:rsid w:val="002E6518"/>
    <w:rsid w:val="002F2DE9"/>
    <w:rsid w:val="002F3D91"/>
    <w:rsid w:val="002F4A7F"/>
    <w:rsid w:val="002F4CC6"/>
    <w:rsid w:val="002F5250"/>
    <w:rsid w:val="00307F92"/>
    <w:rsid w:val="003104BE"/>
    <w:rsid w:val="00311889"/>
    <w:rsid w:val="00313980"/>
    <w:rsid w:val="00316954"/>
    <w:rsid w:val="00316DDE"/>
    <w:rsid w:val="00321AC2"/>
    <w:rsid w:val="003259E7"/>
    <w:rsid w:val="00326003"/>
    <w:rsid w:val="00326496"/>
    <w:rsid w:val="00330DB3"/>
    <w:rsid w:val="003317AE"/>
    <w:rsid w:val="00332D51"/>
    <w:rsid w:val="00332EAB"/>
    <w:rsid w:val="00332EEC"/>
    <w:rsid w:val="00334E2A"/>
    <w:rsid w:val="003358E2"/>
    <w:rsid w:val="00335CFF"/>
    <w:rsid w:val="0033666C"/>
    <w:rsid w:val="003373CC"/>
    <w:rsid w:val="003405D2"/>
    <w:rsid w:val="00340B80"/>
    <w:rsid w:val="00342413"/>
    <w:rsid w:val="00346843"/>
    <w:rsid w:val="003515A7"/>
    <w:rsid w:val="00352655"/>
    <w:rsid w:val="00355A0F"/>
    <w:rsid w:val="00356983"/>
    <w:rsid w:val="00356E14"/>
    <w:rsid w:val="00362269"/>
    <w:rsid w:val="003634F1"/>
    <w:rsid w:val="00364B07"/>
    <w:rsid w:val="00370295"/>
    <w:rsid w:val="0037351F"/>
    <w:rsid w:val="003739A6"/>
    <w:rsid w:val="00373CE5"/>
    <w:rsid w:val="00374C80"/>
    <w:rsid w:val="00377567"/>
    <w:rsid w:val="00383210"/>
    <w:rsid w:val="00384283"/>
    <w:rsid w:val="00384F25"/>
    <w:rsid w:val="003850E1"/>
    <w:rsid w:val="003853D4"/>
    <w:rsid w:val="00387264"/>
    <w:rsid w:val="003872F7"/>
    <w:rsid w:val="0038774F"/>
    <w:rsid w:val="00390140"/>
    <w:rsid w:val="00391748"/>
    <w:rsid w:val="0039346A"/>
    <w:rsid w:val="00394F8D"/>
    <w:rsid w:val="003958D8"/>
    <w:rsid w:val="003A03B6"/>
    <w:rsid w:val="003A0C03"/>
    <w:rsid w:val="003A0C73"/>
    <w:rsid w:val="003A3C1B"/>
    <w:rsid w:val="003A4E94"/>
    <w:rsid w:val="003B00C9"/>
    <w:rsid w:val="003B2141"/>
    <w:rsid w:val="003B303B"/>
    <w:rsid w:val="003C1CE5"/>
    <w:rsid w:val="003C37C0"/>
    <w:rsid w:val="003C6120"/>
    <w:rsid w:val="003C68EA"/>
    <w:rsid w:val="003C6D3E"/>
    <w:rsid w:val="003C72E7"/>
    <w:rsid w:val="003C7960"/>
    <w:rsid w:val="003D29A8"/>
    <w:rsid w:val="003D393D"/>
    <w:rsid w:val="003F00A1"/>
    <w:rsid w:val="0040081E"/>
    <w:rsid w:val="004042D8"/>
    <w:rsid w:val="00405070"/>
    <w:rsid w:val="00406A36"/>
    <w:rsid w:val="00410571"/>
    <w:rsid w:val="0041264C"/>
    <w:rsid w:val="0041376F"/>
    <w:rsid w:val="00414185"/>
    <w:rsid w:val="00416834"/>
    <w:rsid w:val="00417EA5"/>
    <w:rsid w:val="00423BCE"/>
    <w:rsid w:val="00425919"/>
    <w:rsid w:val="004262D9"/>
    <w:rsid w:val="00431092"/>
    <w:rsid w:val="00432BD7"/>
    <w:rsid w:val="0043465C"/>
    <w:rsid w:val="00434865"/>
    <w:rsid w:val="00436876"/>
    <w:rsid w:val="004416E7"/>
    <w:rsid w:val="00445B27"/>
    <w:rsid w:val="004476E0"/>
    <w:rsid w:val="00453C48"/>
    <w:rsid w:val="00461549"/>
    <w:rsid w:val="004619D2"/>
    <w:rsid w:val="004638E1"/>
    <w:rsid w:val="00464A8A"/>
    <w:rsid w:val="00465177"/>
    <w:rsid w:val="004663A8"/>
    <w:rsid w:val="004663B4"/>
    <w:rsid w:val="0047419C"/>
    <w:rsid w:val="004759EA"/>
    <w:rsid w:val="0048375D"/>
    <w:rsid w:val="00484528"/>
    <w:rsid w:val="004845D0"/>
    <w:rsid w:val="00484E8A"/>
    <w:rsid w:val="004873B3"/>
    <w:rsid w:val="00491ED7"/>
    <w:rsid w:val="0049272D"/>
    <w:rsid w:val="004A41F6"/>
    <w:rsid w:val="004A5418"/>
    <w:rsid w:val="004A59FC"/>
    <w:rsid w:val="004A7A65"/>
    <w:rsid w:val="004B07D3"/>
    <w:rsid w:val="004B1079"/>
    <w:rsid w:val="004B197D"/>
    <w:rsid w:val="004B1A94"/>
    <w:rsid w:val="004B1F38"/>
    <w:rsid w:val="004B3966"/>
    <w:rsid w:val="004B3BDE"/>
    <w:rsid w:val="004B3C41"/>
    <w:rsid w:val="004B44F1"/>
    <w:rsid w:val="004B4D59"/>
    <w:rsid w:val="004B7B75"/>
    <w:rsid w:val="004C1E56"/>
    <w:rsid w:val="004C5E86"/>
    <w:rsid w:val="004C7298"/>
    <w:rsid w:val="004D092D"/>
    <w:rsid w:val="004D0EA0"/>
    <w:rsid w:val="004D2C5B"/>
    <w:rsid w:val="004D449C"/>
    <w:rsid w:val="004D5DD5"/>
    <w:rsid w:val="004D6092"/>
    <w:rsid w:val="004D6149"/>
    <w:rsid w:val="004D7FCD"/>
    <w:rsid w:val="004F0F41"/>
    <w:rsid w:val="004F1381"/>
    <w:rsid w:val="004F1A34"/>
    <w:rsid w:val="004F4D77"/>
    <w:rsid w:val="004F589F"/>
    <w:rsid w:val="004F72BF"/>
    <w:rsid w:val="0050133F"/>
    <w:rsid w:val="00502894"/>
    <w:rsid w:val="00505673"/>
    <w:rsid w:val="00511283"/>
    <w:rsid w:val="005116B9"/>
    <w:rsid w:val="005127BE"/>
    <w:rsid w:val="005129A3"/>
    <w:rsid w:val="005149E8"/>
    <w:rsid w:val="0052076B"/>
    <w:rsid w:val="00520E62"/>
    <w:rsid w:val="00522222"/>
    <w:rsid w:val="00524C34"/>
    <w:rsid w:val="00525DF1"/>
    <w:rsid w:val="005263D0"/>
    <w:rsid w:val="00526C88"/>
    <w:rsid w:val="0053026E"/>
    <w:rsid w:val="005325D0"/>
    <w:rsid w:val="00532F28"/>
    <w:rsid w:val="00533366"/>
    <w:rsid w:val="00533F5E"/>
    <w:rsid w:val="00534544"/>
    <w:rsid w:val="005352A1"/>
    <w:rsid w:val="00537E2E"/>
    <w:rsid w:val="00544A2D"/>
    <w:rsid w:val="0054524F"/>
    <w:rsid w:val="00545793"/>
    <w:rsid w:val="00545FAB"/>
    <w:rsid w:val="00546E9C"/>
    <w:rsid w:val="00552282"/>
    <w:rsid w:val="00554694"/>
    <w:rsid w:val="005560CD"/>
    <w:rsid w:val="005563B5"/>
    <w:rsid w:val="0055724F"/>
    <w:rsid w:val="00561CFB"/>
    <w:rsid w:val="00564FBC"/>
    <w:rsid w:val="00565CCD"/>
    <w:rsid w:val="005668E2"/>
    <w:rsid w:val="00573A96"/>
    <w:rsid w:val="005825AB"/>
    <w:rsid w:val="00592102"/>
    <w:rsid w:val="005977F9"/>
    <w:rsid w:val="00597B80"/>
    <w:rsid w:val="005A204C"/>
    <w:rsid w:val="005A6AEA"/>
    <w:rsid w:val="005B0759"/>
    <w:rsid w:val="005B2037"/>
    <w:rsid w:val="005B4BBC"/>
    <w:rsid w:val="005B530E"/>
    <w:rsid w:val="005B5A62"/>
    <w:rsid w:val="005C065B"/>
    <w:rsid w:val="005C7A02"/>
    <w:rsid w:val="005D09B4"/>
    <w:rsid w:val="005D361C"/>
    <w:rsid w:val="005D39C9"/>
    <w:rsid w:val="005D60E4"/>
    <w:rsid w:val="005D7CA8"/>
    <w:rsid w:val="005E2EF5"/>
    <w:rsid w:val="005E7DC6"/>
    <w:rsid w:val="005E7E27"/>
    <w:rsid w:val="005F0E22"/>
    <w:rsid w:val="005F6811"/>
    <w:rsid w:val="006020F9"/>
    <w:rsid w:val="00604A69"/>
    <w:rsid w:val="00607940"/>
    <w:rsid w:val="00610F8A"/>
    <w:rsid w:val="006112D0"/>
    <w:rsid w:val="006114F3"/>
    <w:rsid w:val="00612007"/>
    <w:rsid w:val="006129FE"/>
    <w:rsid w:val="00615C03"/>
    <w:rsid w:val="0062060C"/>
    <w:rsid w:val="0062236A"/>
    <w:rsid w:val="006231F1"/>
    <w:rsid w:val="00623AA0"/>
    <w:rsid w:val="006242E7"/>
    <w:rsid w:val="00633627"/>
    <w:rsid w:val="006361DE"/>
    <w:rsid w:val="006407EF"/>
    <w:rsid w:val="006452BE"/>
    <w:rsid w:val="00645A5D"/>
    <w:rsid w:val="00646418"/>
    <w:rsid w:val="00647F22"/>
    <w:rsid w:val="00650BF9"/>
    <w:rsid w:val="0065152E"/>
    <w:rsid w:val="00657C60"/>
    <w:rsid w:val="0066144D"/>
    <w:rsid w:val="006614C2"/>
    <w:rsid w:val="0066740C"/>
    <w:rsid w:val="00671014"/>
    <w:rsid w:val="006736B5"/>
    <w:rsid w:val="006770DA"/>
    <w:rsid w:val="00683A9F"/>
    <w:rsid w:val="00683E0A"/>
    <w:rsid w:val="00686C11"/>
    <w:rsid w:val="00694A56"/>
    <w:rsid w:val="00694CBF"/>
    <w:rsid w:val="0069636B"/>
    <w:rsid w:val="006A1F48"/>
    <w:rsid w:val="006A63EF"/>
    <w:rsid w:val="006A7B45"/>
    <w:rsid w:val="006B6198"/>
    <w:rsid w:val="006B71BE"/>
    <w:rsid w:val="006B7977"/>
    <w:rsid w:val="006D1CFA"/>
    <w:rsid w:val="006D2F81"/>
    <w:rsid w:val="006D42DC"/>
    <w:rsid w:val="006D7060"/>
    <w:rsid w:val="006E257E"/>
    <w:rsid w:val="006E56AD"/>
    <w:rsid w:val="006E73DE"/>
    <w:rsid w:val="006F0FF3"/>
    <w:rsid w:val="006F53F4"/>
    <w:rsid w:val="006F6739"/>
    <w:rsid w:val="006F7605"/>
    <w:rsid w:val="00700424"/>
    <w:rsid w:val="00700B0D"/>
    <w:rsid w:val="007010C5"/>
    <w:rsid w:val="00701EE8"/>
    <w:rsid w:val="00702060"/>
    <w:rsid w:val="007035D5"/>
    <w:rsid w:val="00705A05"/>
    <w:rsid w:val="00712101"/>
    <w:rsid w:val="007122F4"/>
    <w:rsid w:val="0071277C"/>
    <w:rsid w:val="00714021"/>
    <w:rsid w:val="00714839"/>
    <w:rsid w:val="007159B9"/>
    <w:rsid w:val="00717DA5"/>
    <w:rsid w:val="00722367"/>
    <w:rsid w:val="00722689"/>
    <w:rsid w:val="00723714"/>
    <w:rsid w:val="00726915"/>
    <w:rsid w:val="00726C37"/>
    <w:rsid w:val="00726CEE"/>
    <w:rsid w:val="00732E14"/>
    <w:rsid w:val="00736A28"/>
    <w:rsid w:val="00737F00"/>
    <w:rsid w:val="00740E5E"/>
    <w:rsid w:val="007443B9"/>
    <w:rsid w:val="00746022"/>
    <w:rsid w:val="00751259"/>
    <w:rsid w:val="007539DC"/>
    <w:rsid w:val="00753A53"/>
    <w:rsid w:val="00754FBE"/>
    <w:rsid w:val="00755F24"/>
    <w:rsid w:val="00757FA9"/>
    <w:rsid w:val="00757FE6"/>
    <w:rsid w:val="00764ED5"/>
    <w:rsid w:val="007651D8"/>
    <w:rsid w:val="0077133D"/>
    <w:rsid w:val="00775513"/>
    <w:rsid w:val="007779AE"/>
    <w:rsid w:val="00780130"/>
    <w:rsid w:val="00780C78"/>
    <w:rsid w:val="00782D19"/>
    <w:rsid w:val="00783A85"/>
    <w:rsid w:val="00786675"/>
    <w:rsid w:val="007910FD"/>
    <w:rsid w:val="0079450A"/>
    <w:rsid w:val="0079503C"/>
    <w:rsid w:val="007A29E4"/>
    <w:rsid w:val="007A2C92"/>
    <w:rsid w:val="007A437F"/>
    <w:rsid w:val="007B060A"/>
    <w:rsid w:val="007B3D16"/>
    <w:rsid w:val="007B6853"/>
    <w:rsid w:val="007C11AE"/>
    <w:rsid w:val="007C26EE"/>
    <w:rsid w:val="007C40A0"/>
    <w:rsid w:val="007C50FA"/>
    <w:rsid w:val="007C6E80"/>
    <w:rsid w:val="007C7C88"/>
    <w:rsid w:val="007D13B5"/>
    <w:rsid w:val="007D301C"/>
    <w:rsid w:val="007D590F"/>
    <w:rsid w:val="007D6679"/>
    <w:rsid w:val="007D711E"/>
    <w:rsid w:val="007E0580"/>
    <w:rsid w:val="007E05AF"/>
    <w:rsid w:val="007E12D3"/>
    <w:rsid w:val="007E4F07"/>
    <w:rsid w:val="007E6177"/>
    <w:rsid w:val="007E6339"/>
    <w:rsid w:val="007E7149"/>
    <w:rsid w:val="007E71DA"/>
    <w:rsid w:val="007E72B9"/>
    <w:rsid w:val="007F04FC"/>
    <w:rsid w:val="007F1D1B"/>
    <w:rsid w:val="007F1F59"/>
    <w:rsid w:val="007F4023"/>
    <w:rsid w:val="007F4C90"/>
    <w:rsid w:val="007F6970"/>
    <w:rsid w:val="00800399"/>
    <w:rsid w:val="00802584"/>
    <w:rsid w:val="00807C78"/>
    <w:rsid w:val="00807CB7"/>
    <w:rsid w:val="0081152B"/>
    <w:rsid w:val="008120C2"/>
    <w:rsid w:val="008121C6"/>
    <w:rsid w:val="00812EAF"/>
    <w:rsid w:val="00813A1B"/>
    <w:rsid w:val="00821061"/>
    <w:rsid w:val="00822B2E"/>
    <w:rsid w:val="00827B9F"/>
    <w:rsid w:val="00831F05"/>
    <w:rsid w:val="008328B8"/>
    <w:rsid w:val="008361CF"/>
    <w:rsid w:val="008368BE"/>
    <w:rsid w:val="00836FEF"/>
    <w:rsid w:val="008413DD"/>
    <w:rsid w:val="00847C8E"/>
    <w:rsid w:val="0085029D"/>
    <w:rsid w:val="00852323"/>
    <w:rsid w:val="00852CFC"/>
    <w:rsid w:val="00855C3B"/>
    <w:rsid w:val="00856F15"/>
    <w:rsid w:val="00866D6B"/>
    <w:rsid w:val="008710B0"/>
    <w:rsid w:val="0087563B"/>
    <w:rsid w:val="00875CBD"/>
    <w:rsid w:val="008811F7"/>
    <w:rsid w:val="00881DF7"/>
    <w:rsid w:val="0088270C"/>
    <w:rsid w:val="00883F84"/>
    <w:rsid w:val="0088546A"/>
    <w:rsid w:val="0089007B"/>
    <w:rsid w:val="00891A55"/>
    <w:rsid w:val="008927BD"/>
    <w:rsid w:val="0089333A"/>
    <w:rsid w:val="00895D6B"/>
    <w:rsid w:val="0089787F"/>
    <w:rsid w:val="008A4E90"/>
    <w:rsid w:val="008C04B1"/>
    <w:rsid w:val="008C0D4E"/>
    <w:rsid w:val="008C1B61"/>
    <w:rsid w:val="008C2A65"/>
    <w:rsid w:val="008C30FC"/>
    <w:rsid w:val="008C36BC"/>
    <w:rsid w:val="008C559D"/>
    <w:rsid w:val="008C63C6"/>
    <w:rsid w:val="008C6C26"/>
    <w:rsid w:val="008C786E"/>
    <w:rsid w:val="008D0292"/>
    <w:rsid w:val="008D542A"/>
    <w:rsid w:val="008D5B3D"/>
    <w:rsid w:val="008D62E5"/>
    <w:rsid w:val="008D7312"/>
    <w:rsid w:val="008E0297"/>
    <w:rsid w:val="008E099A"/>
    <w:rsid w:val="008E2EDD"/>
    <w:rsid w:val="008E4BFA"/>
    <w:rsid w:val="008E7165"/>
    <w:rsid w:val="008F4D9B"/>
    <w:rsid w:val="008F5B09"/>
    <w:rsid w:val="008F5E21"/>
    <w:rsid w:val="0090151E"/>
    <w:rsid w:val="00902571"/>
    <w:rsid w:val="009032C9"/>
    <w:rsid w:val="0091067E"/>
    <w:rsid w:val="0091091B"/>
    <w:rsid w:val="009109F3"/>
    <w:rsid w:val="00914C24"/>
    <w:rsid w:val="00917594"/>
    <w:rsid w:val="00917D8D"/>
    <w:rsid w:val="00920B8B"/>
    <w:rsid w:val="00921C8A"/>
    <w:rsid w:val="00923329"/>
    <w:rsid w:val="00923DBC"/>
    <w:rsid w:val="00927C76"/>
    <w:rsid w:val="00930DC2"/>
    <w:rsid w:val="0093261E"/>
    <w:rsid w:val="00934B1B"/>
    <w:rsid w:val="00934B1C"/>
    <w:rsid w:val="00935A2D"/>
    <w:rsid w:val="00936037"/>
    <w:rsid w:val="0093743E"/>
    <w:rsid w:val="009401A3"/>
    <w:rsid w:val="0094228B"/>
    <w:rsid w:val="00947D91"/>
    <w:rsid w:val="00953E72"/>
    <w:rsid w:val="00957502"/>
    <w:rsid w:val="0096001C"/>
    <w:rsid w:val="00960EC6"/>
    <w:rsid w:val="00961165"/>
    <w:rsid w:val="009640CB"/>
    <w:rsid w:val="00965CAE"/>
    <w:rsid w:val="00965E6F"/>
    <w:rsid w:val="00967E3A"/>
    <w:rsid w:val="009706DB"/>
    <w:rsid w:val="00970746"/>
    <w:rsid w:val="009779B8"/>
    <w:rsid w:val="00984BC3"/>
    <w:rsid w:val="00984DBF"/>
    <w:rsid w:val="009906DE"/>
    <w:rsid w:val="00990B94"/>
    <w:rsid w:val="00991184"/>
    <w:rsid w:val="00991DDA"/>
    <w:rsid w:val="00991F13"/>
    <w:rsid w:val="00992D33"/>
    <w:rsid w:val="00996572"/>
    <w:rsid w:val="00997AEA"/>
    <w:rsid w:val="009A01C8"/>
    <w:rsid w:val="009A0CBC"/>
    <w:rsid w:val="009A2CB7"/>
    <w:rsid w:val="009A329B"/>
    <w:rsid w:val="009A5553"/>
    <w:rsid w:val="009A5BBA"/>
    <w:rsid w:val="009B38A6"/>
    <w:rsid w:val="009B3A31"/>
    <w:rsid w:val="009B4E4F"/>
    <w:rsid w:val="009B6696"/>
    <w:rsid w:val="009C2CA8"/>
    <w:rsid w:val="009D1A95"/>
    <w:rsid w:val="009D4456"/>
    <w:rsid w:val="009E21D7"/>
    <w:rsid w:val="009E53CD"/>
    <w:rsid w:val="009E6FD0"/>
    <w:rsid w:val="009F7431"/>
    <w:rsid w:val="00A01393"/>
    <w:rsid w:val="00A04EB3"/>
    <w:rsid w:val="00A06177"/>
    <w:rsid w:val="00A07FA4"/>
    <w:rsid w:val="00A143B1"/>
    <w:rsid w:val="00A1472E"/>
    <w:rsid w:val="00A1481F"/>
    <w:rsid w:val="00A166AD"/>
    <w:rsid w:val="00A22A44"/>
    <w:rsid w:val="00A22BD3"/>
    <w:rsid w:val="00A23897"/>
    <w:rsid w:val="00A26D07"/>
    <w:rsid w:val="00A27B6E"/>
    <w:rsid w:val="00A27D79"/>
    <w:rsid w:val="00A30087"/>
    <w:rsid w:val="00A3032D"/>
    <w:rsid w:val="00A32396"/>
    <w:rsid w:val="00A328F2"/>
    <w:rsid w:val="00A376C7"/>
    <w:rsid w:val="00A42346"/>
    <w:rsid w:val="00A50D0E"/>
    <w:rsid w:val="00A516B5"/>
    <w:rsid w:val="00A52678"/>
    <w:rsid w:val="00A54EC0"/>
    <w:rsid w:val="00A56296"/>
    <w:rsid w:val="00A613DF"/>
    <w:rsid w:val="00A6165C"/>
    <w:rsid w:val="00A6641A"/>
    <w:rsid w:val="00A70271"/>
    <w:rsid w:val="00A70B9F"/>
    <w:rsid w:val="00A719BD"/>
    <w:rsid w:val="00A73417"/>
    <w:rsid w:val="00A73A72"/>
    <w:rsid w:val="00A73BAD"/>
    <w:rsid w:val="00A76A54"/>
    <w:rsid w:val="00A80868"/>
    <w:rsid w:val="00A827D1"/>
    <w:rsid w:val="00A83107"/>
    <w:rsid w:val="00A8461C"/>
    <w:rsid w:val="00A84FDA"/>
    <w:rsid w:val="00A8710B"/>
    <w:rsid w:val="00A94F21"/>
    <w:rsid w:val="00A95237"/>
    <w:rsid w:val="00A97974"/>
    <w:rsid w:val="00AA0790"/>
    <w:rsid w:val="00AA3822"/>
    <w:rsid w:val="00AA3DC3"/>
    <w:rsid w:val="00AA4A85"/>
    <w:rsid w:val="00AB1071"/>
    <w:rsid w:val="00AB176F"/>
    <w:rsid w:val="00AB28CE"/>
    <w:rsid w:val="00AB292B"/>
    <w:rsid w:val="00AB3998"/>
    <w:rsid w:val="00AB516F"/>
    <w:rsid w:val="00AB5222"/>
    <w:rsid w:val="00AB6A99"/>
    <w:rsid w:val="00AC0666"/>
    <w:rsid w:val="00AC354E"/>
    <w:rsid w:val="00AC601C"/>
    <w:rsid w:val="00AD4105"/>
    <w:rsid w:val="00AD5CEA"/>
    <w:rsid w:val="00AE2B0B"/>
    <w:rsid w:val="00AE3B17"/>
    <w:rsid w:val="00AE49D8"/>
    <w:rsid w:val="00AE60DD"/>
    <w:rsid w:val="00AE63CE"/>
    <w:rsid w:val="00AE6CF7"/>
    <w:rsid w:val="00AF0AF9"/>
    <w:rsid w:val="00AF198F"/>
    <w:rsid w:val="00B015C1"/>
    <w:rsid w:val="00B02263"/>
    <w:rsid w:val="00B03A7F"/>
    <w:rsid w:val="00B06E89"/>
    <w:rsid w:val="00B0745E"/>
    <w:rsid w:val="00B10405"/>
    <w:rsid w:val="00B12CAA"/>
    <w:rsid w:val="00B13E94"/>
    <w:rsid w:val="00B14DC9"/>
    <w:rsid w:val="00B1620F"/>
    <w:rsid w:val="00B17FAD"/>
    <w:rsid w:val="00B20628"/>
    <w:rsid w:val="00B22490"/>
    <w:rsid w:val="00B22FCF"/>
    <w:rsid w:val="00B26C86"/>
    <w:rsid w:val="00B26CF6"/>
    <w:rsid w:val="00B3152F"/>
    <w:rsid w:val="00B317C1"/>
    <w:rsid w:val="00B31BF4"/>
    <w:rsid w:val="00B32184"/>
    <w:rsid w:val="00B322D1"/>
    <w:rsid w:val="00B33687"/>
    <w:rsid w:val="00B352E3"/>
    <w:rsid w:val="00B367B3"/>
    <w:rsid w:val="00B4058B"/>
    <w:rsid w:val="00B41099"/>
    <w:rsid w:val="00B419D3"/>
    <w:rsid w:val="00B41A57"/>
    <w:rsid w:val="00B42465"/>
    <w:rsid w:val="00B44B13"/>
    <w:rsid w:val="00B44B6B"/>
    <w:rsid w:val="00B50236"/>
    <w:rsid w:val="00B505FC"/>
    <w:rsid w:val="00B51587"/>
    <w:rsid w:val="00B53456"/>
    <w:rsid w:val="00B546A5"/>
    <w:rsid w:val="00B55ACA"/>
    <w:rsid w:val="00B55FAC"/>
    <w:rsid w:val="00B6156A"/>
    <w:rsid w:val="00B61735"/>
    <w:rsid w:val="00B667C4"/>
    <w:rsid w:val="00B67801"/>
    <w:rsid w:val="00B67B3D"/>
    <w:rsid w:val="00B67D9F"/>
    <w:rsid w:val="00B714AE"/>
    <w:rsid w:val="00B7177F"/>
    <w:rsid w:val="00B719A8"/>
    <w:rsid w:val="00B7432E"/>
    <w:rsid w:val="00B76AF8"/>
    <w:rsid w:val="00B77E53"/>
    <w:rsid w:val="00B81DAF"/>
    <w:rsid w:val="00B8243B"/>
    <w:rsid w:val="00B95987"/>
    <w:rsid w:val="00B97AAE"/>
    <w:rsid w:val="00BA1507"/>
    <w:rsid w:val="00BA1972"/>
    <w:rsid w:val="00BC0E24"/>
    <w:rsid w:val="00BC307D"/>
    <w:rsid w:val="00BC60DD"/>
    <w:rsid w:val="00BC6DB7"/>
    <w:rsid w:val="00BD1FB4"/>
    <w:rsid w:val="00BD2D70"/>
    <w:rsid w:val="00BD3EC8"/>
    <w:rsid w:val="00BD4888"/>
    <w:rsid w:val="00BD559C"/>
    <w:rsid w:val="00BD5B7C"/>
    <w:rsid w:val="00BD69C1"/>
    <w:rsid w:val="00BD756E"/>
    <w:rsid w:val="00BE3F37"/>
    <w:rsid w:val="00BE4AEE"/>
    <w:rsid w:val="00BF0D03"/>
    <w:rsid w:val="00BF105D"/>
    <w:rsid w:val="00BF17BE"/>
    <w:rsid w:val="00C022BD"/>
    <w:rsid w:val="00C05684"/>
    <w:rsid w:val="00C064E8"/>
    <w:rsid w:val="00C14539"/>
    <w:rsid w:val="00C15D1C"/>
    <w:rsid w:val="00C15F49"/>
    <w:rsid w:val="00C17267"/>
    <w:rsid w:val="00C173A8"/>
    <w:rsid w:val="00C22AB2"/>
    <w:rsid w:val="00C23D1D"/>
    <w:rsid w:val="00C259BE"/>
    <w:rsid w:val="00C305A6"/>
    <w:rsid w:val="00C3138D"/>
    <w:rsid w:val="00C370CA"/>
    <w:rsid w:val="00C372C2"/>
    <w:rsid w:val="00C40DA3"/>
    <w:rsid w:val="00C460A9"/>
    <w:rsid w:val="00C4757F"/>
    <w:rsid w:val="00C47792"/>
    <w:rsid w:val="00C52492"/>
    <w:rsid w:val="00C526D5"/>
    <w:rsid w:val="00C541A9"/>
    <w:rsid w:val="00C57552"/>
    <w:rsid w:val="00C57778"/>
    <w:rsid w:val="00C577A6"/>
    <w:rsid w:val="00C57ADC"/>
    <w:rsid w:val="00C57E51"/>
    <w:rsid w:val="00C62551"/>
    <w:rsid w:val="00C62731"/>
    <w:rsid w:val="00C62DA6"/>
    <w:rsid w:val="00C63503"/>
    <w:rsid w:val="00C64775"/>
    <w:rsid w:val="00C662B6"/>
    <w:rsid w:val="00C66372"/>
    <w:rsid w:val="00C712DA"/>
    <w:rsid w:val="00C71C33"/>
    <w:rsid w:val="00C736B1"/>
    <w:rsid w:val="00C7756D"/>
    <w:rsid w:val="00C779AD"/>
    <w:rsid w:val="00C77AA2"/>
    <w:rsid w:val="00C81C22"/>
    <w:rsid w:val="00C83647"/>
    <w:rsid w:val="00C94F79"/>
    <w:rsid w:val="00C96E1C"/>
    <w:rsid w:val="00CA1095"/>
    <w:rsid w:val="00CA2C00"/>
    <w:rsid w:val="00CA5184"/>
    <w:rsid w:val="00CA7C8B"/>
    <w:rsid w:val="00CB13DE"/>
    <w:rsid w:val="00CB2CA2"/>
    <w:rsid w:val="00CB6D84"/>
    <w:rsid w:val="00CC01B8"/>
    <w:rsid w:val="00CC01F0"/>
    <w:rsid w:val="00CC044E"/>
    <w:rsid w:val="00CC37BF"/>
    <w:rsid w:val="00CC3A61"/>
    <w:rsid w:val="00CC6A72"/>
    <w:rsid w:val="00CC70DF"/>
    <w:rsid w:val="00CE0CC4"/>
    <w:rsid w:val="00CE3B19"/>
    <w:rsid w:val="00CE4244"/>
    <w:rsid w:val="00CE79B5"/>
    <w:rsid w:val="00CF00D7"/>
    <w:rsid w:val="00CF0D7E"/>
    <w:rsid w:val="00CF2A60"/>
    <w:rsid w:val="00CF2C67"/>
    <w:rsid w:val="00CF4F48"/>
    <w:rsid w:val="00CF7B8A"/>
    <w:rsid w:val="00D0075A"/>
    <w:rsid w:val="00D0341D"/>
    <w:rsid w:val="00D045E3"/>
    <w:rsid w:val="00D100A7"/>
    <w:rsid w:val="00D11406"/>
    <w:rsid w:val="00D11F9E"/>
    <w:rsid w:val="00D13B90"/>
    <w:rsid w:val="00D1455A"/>
    <w:rsid w:val="00D20235"/>
    <w:rsid w:val="00D252BD"/>
    <w:rsid w:val="00D26D4C"/>
    <w:rsid w:val="00D26E7D"/>
    <w:rsid w:val="00D27AC9"/>
    <w:rsid w:val="00D308BB"/>
    <w:rsid w:val="00D312B9"/>
    <w:rsid w:val="00D3240A"/>
    <w:rsid w:val="00D32930"/>
    <w:rsid w:val="00D3325B"/>
    <w:rsid w:val="00D35004"/>
    <w:rsid w:val="00D40291"/>
    <w:rsid w:val="00D40EA6"/>
    <w:rsid w:val="00D4168E"/>
    <w:rsid w:val="00D41A88"/>
    <w:rsid w:val="00D44DC5"/>
    <w:rsid w:val="00D46B91"/>
    <w:rsid w:val="00D517E6"/>
    <w:rsid w:val="00D54D54"/>
    <w:rsid w:val="00D5604C"/>
    <w:rsid w:val="00D5636D"/>
    <w:rsid w:val="00D574F7"/>
    <w:rsid w:val="00D57B2E"/>
    <w:rsid w:val="00D640CC"/>
    <w:rsid w:val="00D72760"/>
    <w:rsid w:val="00D75089"/>
    <w:rsid w:val="00D7536A"/>
    <w:rsid w:val="00D757C4"/>
    <w:rsid w:val="00D76CCA"/>
    <w:rsid w:val="00D81716"/>
    <w:rsid w:val="00D81A88"/>
    <w:rsid w:val="00D95D49"/>
    <w:rsid w:val="00DA2578"/>
    <w:rsid w:val="00DA309E"/>
    <w:rsid w:val="00DA4A23"/>
    <w:rsid w:val="00DB074A"/>
    <w:rsid w:val="00DB0B0D"/>
    <w:rsid w:val="00DB0B19"/>
    <w:rsid w:val="00DB2DD9"/>
    <w:rsid w:val="00DB376C"/>
    <w:rsid w:val="00DB7D21"/>
    <w:rsid w:val="00DC08C5"/>
    <w:rsid w:val="00DC08E6"/>
    <w:rsid w:val="00DC191E"/>
    <w:rsid w:val="00DC2EA5"/>
    <w:rsid w:val="00DC7500"/>
    <w:rsid w:val="00DD1EA3"/>
    <w:rsid w:val="00DD3860"/>
    <w:rsid w:val="00DD44F4"/>
    <w:rsid w:val="00DE0975"/>
    <w:rsid w:val="00DE15AD"/>
    <w:rsid w:val="00DE1727"/>
    <w:rsid w:val="00DE1F0E"/>
    <w:rsid w:val="00DE528F"/>
    <w:rsid w:val="00DF4878"/>
    <w:rsid w:val="00DF50EC"/>
    <w:rsid w:val="00DF6865"/>
    <w:rsid w:val="00DF6ACB"/>
    <w:rsid w:val="00E05018"/>
    <w:rsid w:val="00E06ACA"/>
    <w:rsid w:val="00E11B63"/>
    <w:rsid w:val="00E12034"/>
    <w:rsid w:val="00E121D6"/>
    <w:rsid w:val="00E1374E"/>
    <w:rsid w:val="00E1494B"/>
    <w:rsid w:val="00E1497F"/>
    <w:rsid w:val="00E14C98"/>
    <w:rsid w:val="00E1531C"/>
    <w:rsid w:val="00E16532"/>
    <w:rsid w:val="00E16B8F"/>
    <w:rsid w:val="00E17BE6"/>
    <w:rsid w:val="00E23682"/>
    <w:rsid w:val="00E27EDC"/>
    <w:rsid w:val="00E30CEC"/>
    <w:rsid w:val="00E311FD"/>
    <w:rsid w:val="00E322CC"/>
    <w:rsid w:val="00E371A6"/>
    <w:rsid w:val="00E37F5F"/>
    <w:rsid w:val="00E449D8"/>
    <w:rsid w:val="00E44A6A"/>
    <w:rsid w:val="00E44F4E"/>
    <w:rsid w:val="00E46B61"/>
    <w:rsid w:val="00E46F9E"/>
    <w:rsid w:val="00E471F8"/>
    <w:rsid w:val="00E57416"/>
    <w:rsid w:val="00E579D2"/>
    <w:rsid w:val="00E60077"/>
    <w:rsid w:val="00E615B3"/>
    <w:rsid w:val="00E63E2C"/>
    <w:rsid w:val="00E64B46"/>
    <w:rsid w:val="00E72C19"/>
    <w:rsid w:val="00E753FF"/>
    <w:rsid w:val="00E8205F"/>
    <w:rsid w:val="00E82FCF"/>
    <w:rsid w:val="00E93D3C"/>
    <w:rsid w:val="00E94178"/>
    <w:rsid w:val="00E957D1"/>
    <w:rsid w:val="00E9581D"/>
    <w:rsid w:val="00E96F87"/>
    <w:rsid w:val="00E9759D"/>
    <w:rsid w:val="00EA0966"/>
    <w:rsid w:val="00EA2BB3"/>
    <w:rsid w:val="00EA35A0"/>
    <w:rsid w:val="00EA4E7A"/>
    <w:rsid w:val="00EA7CA2"/>
    <w:rsid w:val="00EB2925"/>
    <w:rsid w:val="00EB5163"/>
    <w:rsid w:val="00EB75B3"/>
    <w:rsid w:val="00EC17E3"/>
    <w:rsid w:val="00EC38F0"/>
    <w:rsid w:val="00EC50A8"/>
    <w:rsid w:val="00EC71FC"/>
    <w:rsid w:val="00ED04A7"/>
    <w:rsid w:val="00ED05E8"/>
    <w:rsid w:val="00ED2A24"/>
    <w:rsid w:val="00ED4AD1"/>
    <w:rsid w:val="00ED7D08"/>
    <w:rsid w:val="00EE065D"/>
    <w:rsid w:val="00EE1D32"/>
    <w:rsid w:val="00EF189D"/>
    <w:rsid w:val="00EF1A17"/>
    <w:rsid w:val="00EF285C"/>
    <w:rsid w:val="00EF3D5A"/>
    <w:rsid w:val="00EF6581"/>
    <w:rsid w:val="00EF7FE2"/>
    <w:rsid w:val="00F027F9"/>
    <w:rsid w:val="00F0368C"/>
    <w:rsid w:val="00F05465"/>
    <w:rsid w:val="00F05BC4"/>
    <w:rsid w:val="00F1096A"/>
    <w:rsid w:val="00F112EA"/>
    <w:rsid w:val="00F11DE7"/>
    <w:rsid w:val="00F15673"/>
    <w:rsid w:val="00F22D20"/>
    <w:rsid w:val="00F275C5"/>
    <w:rsid w:val="00F30490"/>
    <w:rsid w:val="00F3370E"/>
    <w:rsid w:val="00F34EB0"/>
    <w:rsid w:val="00F36D14"/>
    <w:rsid w:val="00F36EBD"/>
    <w:rsid w:val="00F40067"/>
    <w:rsid w:val="00F431A8"/>
    <w:rsid w:val="00F4427A"/>
    <w:rsid w:val="00F45806"/>
    <w:rsid w:val="00F50DEC"/>
    <w:rsid w:val="00F61056"/>
    <w:rsid w:val="00F61B0F"/>
    <w:rsid w:val="00F63916"/>
    <w:rsid w:val="00F65DC8"/>
    <w:rsid w:val="00F75BB9"/>
    <w:rsid w:val="00F9053A"/>
    <w:rsid w:val="00F90966"/>
    <w:rsid w:val="00F9185B"/>
    <w:rsid w:val="00F96FD1"/>
    <w:rsid w:val="00F977DF"/>
    <w:rsid w:val="00FA26B7"/>
    <w:rsid w:val="00FA3969"/>
    <w:rsid w:val="00FA3B09"/>
    <w:rsid w:val="00FA4AB2"/>
    <w:rsid w:val="00FA4F7B"/>
    <w:rsid w:val="00FA516A"/>
    <w:rsid w:val="00FB020A"/>
    <w:rsid w:val="00FB05E4"/>
    <w:rsid w:val="00FB125D"/>
    <w:rsid w:val="00FB2428"/>
    <w:rsid w:val="00FB31D7"/>
    <w:rsid w:val="00FB3575"/>
    <w:rsid w:val="00FB52F0"/>
    <w:rsid w:val="00FB65EB"/>
    <w:rsid w:val="00FC084E"/>
    <w:rsid w:val="00FC09F1"/>
    <w:rsid w:val="00FC0F32"/>
    <w:rsid w:val="00FC617D"/>
    <w:rsid w:val="00FC6E85"/>
    <w:rsid w:val="00FD0601"/>
    <w:rsid w:val="00FD23C7"/>
    <w:rsid w:val="00FD4111"/>
    <w:rsid w:val="00FD44E2"/>
    <w:rsid w:val="00FD4CEF"/>
    <w:rsid w:val="00FD6CE6"/>
    <w:rsid w:val="00FE0E11"/>
    <w:rsid w:val="00FE60CD"/>
    <w:rsid w:val="00FE6F6F"/>
    <w:rsid w:val="00FF138D"/>
    <w:rsid w:val="00FF1F06"/>
    <w:rsid w:val="00FF324F"/>
    <w:rsid w:val="00FF5DFF"/>
    <w:rsid w:val="00FF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B394DB-43C5-4CDA-9189-DE02DB57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B7"/>
    <w:pPr>
      <w:spacing w:after="0" w:line="240" w:lineRule="auto"/>
    </w:pPr>
    <w:rPr>
      <w:rFonts w:ascii="Calibri" w:hAnsi="Calibri" w:cs="Times New Roman"/>
      <w:lang w:eastAsia="en-GB"/>
    </w:rPr>
  </w:style>
  <w:style w:type="paragraph" w:styleId="Heading2">
    <w:name w:val="heading 2"/>
    <w:basedOn w:val="Normal"/>
    <w:link w:val="Heading2Char"/>
    <w:uiPriority w:val="9"/>
    <w:qFormat/>
    <w:rsid w:val="00812EA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C17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8C5"/>
    <w:rPr>
      <w:color w:val="0000FF" w:themeColor="hyperlink"/>
      <w:u w:val="single"/>
    </w:rPr>
  </w:style>
  <w:style w:type="paragraph" w:styleId="BalloonText">
    <w:name w:val="Balloon Text"/>
    <w:basedOn w:val="Normal"/>
    <w:link w:val="BalloonTextChar"/>
    <w:uiPriority w:val="99"/>
    <w:semiHidden/>
    <w:unhideWhenUsed/>
    <w:rsid w:val="002718C5"/>
    <w:rPr>
      <w:rFonts w:ascii="Tahoma" w:hAnsi="Tahoma" w:cs="Tahoma"/>
      <w:sz w:val="16"/>
      <w:szCs w:val="16"/>
    </w:rPr>
  </w:style>
  <w:style w:type="character" w:customStyle="1" w:styleId="BalloonTextChar">
    <w:name w:val="Balloon Text Char"/>
    <w:basedOn w:val="DefaultParagraphFont"/>
    <w:link w:val="BalloonText"/>
    <w:uiPriority w:val="99"/>
    <w:semiHidden/>
    <w:rsid w:val="002718C5"/>
    <w:rPr>
      <w:rFonts w:ascii="Tahoma" w:hAnsi="Tahoma" w:cs="Tahoma"/>
      <w:sz w:val="16"/>
      <w:szCs w:val="16"/>
      <w:lang w:eastAsia="en-GB"/>
    </w:rPr>
  </w:style>
  <w:style w:type="table" w:styleId="TableGrid">
    <w:name w:val="Table Grid"/>
    <w:basedOn w:val="TableNormal"/>
    <w:rsid w:val="009233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3329"/>
    <w:pPr>
      <w:spacing w:after="200" w:line="276" w:lineRule="auto"/>
      <w:ind w:left="720"/>
      <w:contextualSpacing/>
    </w:pPr>
    <w:rPr>
      <w:rFonts w:asciiTheme="minorHAnsi" w:hAnsiTheme="minorHAnsi" w:cstheme="minorBidi"/>
      <w:lang w:val="en-US" w:eastAsia="en-US"/>
    </w:rPr>
  </w:style>
  <w:style w:type="paragraph" w:styleId="NormalWeb">
    <w:name w:val="Normal (Web)"/>
    <w:basedOn w:val="Normal"/>
    <w:uiPriority w:val="99"/>
    <w:unhideWhenUsed/>
    <w:rsid w:val="00923329"/>
    <w:pPr>
      <w:spacing w:before="100" w:beforeAutospacing="1" w:after="100" w:afterAutospacing="1"/>
    </w:pPr>
    <w:rPr>
      <w:rFonts w:ascii="Times New Roman" w:hAnsi="Times New Roman"/>
      <w:sz w:val="24"/>
      <w:szCs w:val="24"/>
    </w:rPr>
  </w:style>
  <w:style w:type="paragraph" w:customStyle="1" w:styleId="Default">
    <w:name w:val="Default"/>
    <w:rsid w:val="00274EC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3498"/>
    <w:pPr>
      <w:tabs>
        <w:tab w:val="center" w:pos="4513"/>
        <w:tab w:val="right" w:pos="9026"/>
      </w:tabs>
    </w:pPr>
  </w:style>
  <w:style w:type="character" w:customStyle="1" w:styleId="HeaderChar">
    <w:name w:val="Header Char"/>
    <w:basedOn w:val="DefaultParagraphFont"/>
    <w:link w:val="Header"/>
    <w:uiPriority w:val="99"/>
    <w:rsid w:val="00213498"/>
    <w:rPr>
      <w:rFonts w:ascii="Calibri" w:hAnsi="Calibri" w:cs="Times New Roman"/>
      <w:lang w:eastAsia="en-GB"/>
    </w:rPr>
  </w:style>
  <w:style w:type="paragraph" w:styleId="Footer">
    <w:name w:val="footer"/>
    <w:basedOn w:val="Normal"/>
    <w:link w:val="FooterChar"/>
    <w:uiPriority w:val="99"/>
    <w:unhideWhenUsed/>
    <w:rsid w:val="00213498"/>
    <w:pPr>
      <w:tabs>
        <w:tab w:val="center" w:pos="4513"/>
        <w:tab w:val="right" w:pos="9026"/>
      </w:tabs>
    </w:pPr>
  </w:style>
  <w:style w:type="character" w:customStyle="1" w:styleId="FooterChar">
    <w:name w:val="Footer Char"/>
    <w:basedOn w:val="DefaultParagraphFont"/>
    <w:link w:val="Footer"/>
    <w:uiPriority w:val="99"/>
    <w:rsid w:val="00213498"/>
    <w:rPr>
      <w:rFonts w:ascii="Calibri" w:hAnsi="Calibri" w:cs="Times New Roman"/>
      <w:lang w:eastAsia="en-GB"/>
    </w:rPr>
  </w:style>
  <w:style w:type="paragraph" w:customStyle="1" w:styleId="Pa6">
    <w:name w:val="Pa6"/>
    <w:basedOn w:val="Normal"/>
    <w:next w:val="Normal"/>
    <w:uiPriority w:val="99"/>
    <w:rsid w:val="00AE3B17"/>
    <w:pPr>
      <w:autoSpaceDE w:val="0"/>
      <w:autoSpaceDN w:val="0"/>
      <w:adjustRightInd w:val="0"/>
      <w:spacing w:line="221" w:lineRule="atLeast"/>
    </w:pPr>
    <w:rPr>
      <w:rFonts w:ascii="Meta Normal LF" w:hAnsi="Meta Normal LF" w:cstheme="minorBidi"/>
      <w:sz w:val="24"/>
      <w:szCs w:val="24"/>
      <w:lang w:eastAsia="en-US"/>
    </w:rPr>
  </w:style>
  <w:style w:type="character" w:styleId="CommentReference">
    <w:name w:val="annotation reference"/>
    <w:basedOn w:val="DefaultParagraphFont"/>
    <w:uiPriority w:val="99"/>
    <w:semiHidden/>
    <w:unhideWhenUsed/>
    <w:rsid w:val="0055724F"/>
    <w:rPr>
      <w:sz w:val="16"/>
      <w:szCs w:val="16"/>
    </w:rPr>
  </w:style>
  <w:style w:type="paragraph" w:styleId="CommentText">
    <w:name w:val="annotation text"/>
    <w:basedOn w:val="Normal"/>
    <w:link w:val="CommentTextChar"/>
    <w:uiPriority w:val="99"/>
    <w:unhideWhenUsed/>
    <w:rsid w:val="0055724F"/>
    <w:rPr>
      <w:sz w:val="20"/>
      <w:szCs w:val="20"/>
    </w:rPr>
  </w:style>
  <w:style w:type="character" w:customStyle="1" w:styleId="CommentTextChar">
    <w:name w:val="Comment Text Char"/>
    <w:basedOn w:val="DefaultParagraphFont"/>
    <w:link w:val="CommentText"/>
    <w:uiPriority w:val="99"/>
    <w:rsid w:val="0055724F"/>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724F"/>
    <w:rPr>
      <w:b/>
      <w:bCs/>
    </w:rPr>
  </w:style>
  <w:style w:type="character" w:customStyle="1" w:styleId="CommentSubjectChar">
    <w:name w:val="Comment Subject Char"/>
    <w:basedOn w:val="CommentTextChar"/>
    <w:link w:val="CommentSubject"/>
    <w:uiPriority w:val="99"/>
    <w:semiHidden/>
    <w:rsid w:val="0055724F"/>
    <w:rPr>
      <w:rFonts w:ascii="Calibri" w:hAnsi="Calibri" w:cs="Times New Roman"/>
      <w:b/>
      <w:bCs/>
      <w:sz w:val="20"/>
      <w:szCs w:val="20"/>
      <w:lang w:eastAsia="en-GB"/>
    </w:rPr>
  </w:style>
  <w:style w:type="character" w:styleId="Strong">
    <w:name w:val="Strong"/>
    <w:aliases w:val="bold"/>
    <w:basedOn w:val="DefaultParagraphFont"/>
    <w:uiPriority w:val="22"/>
    <w:qFormat/>
    <w:rsid w:val="00416834"/>
    <w:rPr>
      <w:b/>
      <w:bCs/>
    </w:rPr>
  </w:style>
  <w:style w:type="character" w:customStyle="1" w:styleId="Heading2Char">
    <w:name w:val="Heading 2 Char"/>
    <w:basedOn w:val="DefaultParagraphFont"/>
    <w:link w:val="Heading2"/>
    <w:uiPriority w:val="9"/>
    <w:rsid w:val="00812EAF"/>
    <w:rPr>
      <w:rFonts w:ascii="Times New Roman" w:eastAsia="Times New Roman" w:hAnsi="Times New Roman" w:cs="Times New Roman"/>
      <w:b/>
      <w:bCs/>
      <w:sz w:val="36"/>
      <w:szCs w:val="36"/>
      <w:lang w:eastAsia="en-GB"/>
    </w:rPr>
  </w:style>
  <w:style w:type="paragraph" w:customStyle="1" w:styleId="Body">
    <w:name w:val="Body"/>
    <w:rsid w:val="00866D6B"/>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basedOn w:val="Normal"/>
    <w:uiPriority w:val="1"/>
    <w:qFormat/>
    <w:rsid w:val="00F90966"/>
    <w:rPr>
      <w:rFonts w:ascii="Arial" w:hAnsi="Arial" w:cs="Arial"/>
      <w:sz w:val="24"/>
      <w:szCs w:val="24"/>
    </w:rPr>
  </w:style>
  <w:style w:type="character" w:customStyle="1" w:styleId="tgc">
    <w:name w:val="_tgc"/>
    <w:basedOn w:val="DefaultParagraphFont"/>
    <w:rsid w:val="00C7756D"/>
  </w:style>
  <w:style w:type="character" w:styleId="Emphasis">
    <w:name w:val="Emphasis"/>
    <w:basedOn w:val="DefaultParagraphFont"/>
    <w:uiPriority w:val="20"/>
    <w:qFormat/>
    <w:rsid w:val="00C7756D"/>
    <w:rPr>
      <w:i/>
      <w:iCs/>
    </w:rPr>
  </w:style>
  <w:style w:type="character" w:customStyle="1" w:styleId="Heading3Char">
    <w:name w:val="Heading 3 Char"/>
    <w:basedOn w:val="DefaultParagraphFont"/>
    <w:link w:val="Heading3"/>
    <w:uiPriority w:val="9"/>
    <w:semiHidden/>
    <w:rsid w:val="00C173A8"/>
    <w:rPr>
      <w:rFonts w:asciiTheme="majorHAnsi" w:eastAsiaTheme="majorEastAsia" w:hAnsiTheme="majorHAnsi" w:cstheme="majorBidi"/>
      <w:b/>
      <w:bCs/>
      <w:color w:val="4F81BD" w:themeColor="accent1"/>
      <w:lang w:eastAsia="en-GB"/>
    </w:rPr>
  </w:style>
  <w:style w:type="paragraph" w:styleId="Revision">
    <w:name w:val="Revision"/>
    <w:hidden/>
    <w:uiPriority w:val="99"/>
    <w:semiHidden/>
    <w:rsid w:val="004B4D59"/>
    <w:pPr>
      <w:spacing w:after="0" w:line="240" w:lineRule="auto"/>
    </w:pPr>
    <w:rPr>
      <w:rFonts w:ascii="Calibri" w:hAnsi="Calibri" w:cs="Times New Roman"/>
      <w:lang w:eastAsia="en-GB"/>
    </w:rPr>
  </w:style>
  <w:style w:type="character" w:styleId="FollowedHyperlink">
    <w:name w:val="FollowedHyperlink"/>
    <w:basedOn w:val="DefaultParagraphFont"/>
    <w:uiPriority w:val="99"/>
    <w:semiHidden/>
    <w:unhideWhenUsed/>
    <w:rsid w:val="00917D8D"/>
    <w:rPr>
      <w:color w:val="800080" w:themeColor="followedHyperlink"/>
      <w:u w:val="single"/>
    </w:rPr>
  </w:style>
  <w:style w:type="paragraph" w:customStyle="1" w:styleId="Pa0">
    <w:name w:val="Pa0"/>
    <w:basedOn w:val="Normal"/>
    <w:next w:val="Normal"/>
    <w:uiPriority w:val="99"/>
    <w:rsid w:val="00B26C86"/>
    <w:pPr>
      <w:autoSpaceDE w:val="0"/>
      <w:autoSpaceDN w:val="0"/>
      <w:adjustRightInd w:val="0"/>
      <w:spacing w:line="241" w:lineRule="atLeast"/>
    </w:pPr>
    <w:rPr>
      <w:rFonts w:ascii="Frutiger 45 Light" w:hAnsi="Frutiger 45 Light" w:cstheme="minorBidi"/>
      <w:sz w:val="24"/>
      <w:szCs w:val="24"/>
      <w:lang w:eastAsia="en-US"/>
    </w:rPr>
  </w:style>
  <w:style w:type="character" w:customStyle="1" w:styleId="A3">
    <w:name w:val="A3"/>
    <w:uiPriority w:val="99"/>
    <w:rsid w:val="00B26C86"/>
    <w:rPr>
      <w:rFonts w:cs="Frutiger 45 Light"/>
      <w:color w:val="000000"/>
      <w:sz w:val="20"/>
      <w:szCs w:val="20"/>
    </w:rPr>
  </w:style>
  <w:style w:type="paragraph" w:customStyle="1" w:styleId="legclearfix2">
    <w:name w:val="legclearfix2"/>
    <w:basedOn w:val="Normal"/>
    <w:rsid w:val="000554EC"/>
    <w:pPr>
      <w:shd w:val="clear" w:color="auto" w:fill="FFFFFF"/>
      <w:spacing w:after="120" w:line="360" w:lineRule="atLeast"/>
    </w:pPr>
    <w:rPr>
      <w:rFonts w:ascii="Times New Roman" w:eastAsia="Times New Roman" w:hAnsi="Times New Roman"/>
      <w:color w:val="000000"/>
      <w:sz w:val="19"/>
      <w:szCs w:val="19"/>
    </w:rPr>
  </w:style>
  <w:style w:type="character" w:customStyle="1" w:styleId="legds2">
    <w:name w:val="legds2"/>
    <w:basedOn w:val="DefaultParagraphFont"/>
    <w:rsid w:val="000554EC"/>
    <w:rPr>
      <w:vanish w:val="0"/>
      <w:webHidden w:val="0"/>
      <w:specVanish w:val="0"/>
    </w:rPr>
  </w:style>
  <w:style w:type="paragraph" w:styleId="PlainText">
    <w:name w:val="Plain Text"/>
    <w:basedOn w:val="Normal"/>
    <w:link w:val="PlainTextChar"/>
    <w:uiPriority w:val="99"/>
    <w:semiHidden/>
    <w:unhideWhenUsed/>
    <w:rsid w:val="00F431A8"/>
    <w:rPr>
      <w:rFonts w:ascii="Arial" w:hAnsi="Arial" w:cs="Consolas"/>
      <w:szCs w:val="21"/>
      <w:lang w:eastAsia="en-US"/>
    </w:rPr>
  </w:style>
  <w:style w:type="character" w:customStyle="1" w:styleId="PlainTextChar">
    <w:name w:val="Plain Text Char"/>
    <w:basedOn w:val="DefaultParagraphFont"/>
    <w:link w:val="PlainText"/>
    <w:uiPriority w:val="99"/>
    <w:semiHidden/>
    <w:rsid w:val="00F431A8"/>
    <w:rPr>
      <w:rFonts w:ascii="Arial" w:hAnsi="Arial" w:cs="Consolas"/>
      <w:szCs w:val="21"/>
    </w:rPr>
  </w:style>
  <w:style w:type="paragraph" w:customStyle="1" w:styleId="Indented">
    <w:name w:val="Indented"/>
    <w:basedOn w:val="Normal"/>
    <w:link w:val="IndentedChar"/>
    <w:uiPriority w:val="16"/>
    <w:qFormat/>
    <w:rsid w:val="00CC01B8"/>
    <w:pPr>
      <w:spacing w:after="200" w:line="276" w:lineRule="auto"/>
      <w:ind w:left="709"/>
    </w:pPr>
    <w:rPr>
      <w:rFonts w:ascii="Arial" w:eastAsia="Calibri" w:hAnsi="Arial" w:cs="Arial"/>
      <w:noProof/>
      <w:sz w:val="24"/>
      <w:szCs w:val="24"/>
      <w:lang w:eastAsia="en-US"/>
    </w:rPr>
  </w:style>
  <w:style w:type="character" w:customStyle="1" w:styleId="IndentedChar">
    <w:name w:val="Indented Char"/>
    <w:basedOn w:val="DefaultParagraphFont"/>
    <w:link w:val="Indented"/>
    <w:uiPriority w:val="16"/>
    <w:rsid w:val="00CC01B8"/>
    <w:rPr>
      <w:rFonts w:ascii="Arial" w:eastAsia="Calibri" w:hAnsi="Arial" w:cs="Arial"/>
      <w:noProof/>
      <w:sz w:val="24"/>
      <w:szCs w:val="24"/>
    </w:rPr>
  </w:style>
  <w:style w:type="character" w:customStyle="1" w:styleId="ListParagraphChar">
    <w:name w:val="List Paragraph Char"/>
    <w:basedOn w:val="DefaultParagraphFont"/>
    <w:link w:val="ListParagraph"/>
    <w:uiPriority w:val="34"/>
    <w:locked/>
    <w:rsid w:val="00CC01B8"/>
    <w:rPr>
      <w:lang w:val="en-US"/>
    </w:rPr>
  </w:style>
  <w:style w:type="paragraph" w:customStyle="1" w:styleId="Pa1">
    <w:name w:val="Pa1"/>
    <w:basedOn w:val="Normal"/>
    <w:next w:val="Normal"/>
    <w:uiPriority w:val="99"/>
    <w:rsid w:val="00CC01B8"/>
    <w:pPr>
      <w:autoSpaceDE w:val="0"/>
      <w:autoSpaceDN w:val="0"/>
      <w:adjustRightInd w:val="0"/>
      <w:spacing w:line="241" w:lineRule="atLeast"/>
    </w:pPr>
    <w:rPr>
      <w:rFonts w:ascii="Segoe UI" w:hAnsi="Segoe UI" w:cs="Segoe UI"/>
      <w:sz w:val="24"/>
      <w:szCs w:val="24"/>
      <w:lang w:eastAsia="en-US"/>
    </w:rPr>
  </w:style>
  <w:style w:type="character" w:customStyle="1" w:styleId="A1">
    <w:name w:val="A1"/>
    <w:uiPriority w:val="99"/>
    <w:rsid w:val="00CC01B8"/>
    <w:rPr>
      <w:b/>
      <w:bCs/>
      <w:color w:val="000000"/>
      <w:sz w:val="36"/>
      <w:szCs w:val="36"/>
    </w:rPr>
  </w:style>
  <w:style w:type="paragraph" w:customStyle="1" w:styleId="Pa2">
    <w:name w:val="Pa2"/>
    <w:basedOn w:val="Normal"/>
    <w:next w:val="Normal"/>
    <w:uiPriority w:val="99"/>
    <w:rsid w:val="00CC01B8"/>
    <w:pPr>
      <w:autoSpaceDE w:val="0"/>
      <w:autoSpaceDN w:val="0"/>
      <w:adjustRightInd w:val="0"/>
      <w:spacing w:line="241" w:lineRule="atLeast"/>
    </w:pPr>
    <w:rPr>
      <w:rFonts w:ascii="Segoe UI" w:hAnsi="Segoe UI" w:cs="Segoe UI"/>
      <w:sz w:val="24"/>
      <w:szCs w:val="24"/>
      <w:lang w:eastAsia="en-US"/>
    </w:rPr>
  </w:style>
  <w:style w:type="character" w:customStyle="1" w:styleId="A2">
    <w:name w:val="A2"/>
    <w:uiPriority w:val="99"/>
    <w:rsid w:val="00CC01B8"/>
    <w:rPr>
      <w:color w:val="000000"/>
      <w:sz w:val="20"/>
      <w:szCs w:val="20"/>
    </w:rPr>
  </w:style>
  <w:style w:type="character" w:styleId="FootnoteReference">
    <w:name w:val="footnote reference"/>
    <w:basedOn w:val="DefaultParagraphFont"/>
    <w:uiPriority w:val="99"/>
    <w:semiHidden/>
    <w:unhideWhenUsed/>
    <w:rsid w:val="0088546A"/>
    <w:rPr>
      <w:vertAlign w:val="superscript"/>
    </w:rPr>
  </w:style>
  <w:style w:type="character" w:styleId="PlaceholderText">
    <w:name w:val="Placeholder Text"/>
    <w:basedOn w:val="DefaultParagraphFont"/>
    <w:uiPriority w:val="99"/>
    <w:semiHidden/>
    <w:rsid w:val="002820D4"/>
    <w:rPr>
      <w:color w:val="808080"/>
    </w:rPr>
  </w:style>
  <w:style w:type="paragraph" w:customStyle="1" w:styleId="paragraph">
    <w:name w:val="paragraph"/>
    <w:basedOn w:val="Normal"/>
    <w:rsid w:val="001763D5"/>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1763D5"/>
  </w:style>
  <w:style w:type="character" w:customStyle="1" w:styleId="eop">
    <w:name w:val="eop"/>
    <w:basedOn w:val="DefaultParagraphFont"/>
    <w:rsid w:val="0017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7891">
      <w:bodyDiv w:val="1"/>
      <w:marLeft w:val="0"/>
      <w:marRight w:val="0"/>
      <w:marTop w:val="0"/>
      <w:marBottom w:val="0"/>
      <w:divBdr>
        <w:top w:val="none" w:sz="0" w:space="0" w:color="auto"/>
        <w:left w:val="none" w:sz="0" w:space="0" w:color="auto"/>
        <w:bottom w:val="none" w:sz="0" w:space="0" w:color="auto"/>
        <w:right w:val="none" w:sz="0" w:space="0" w:color="auto"/>
      </w:divBdr>
      <w:divsChild>
        <w:div w:id="2089577700">
          <w:marLeft w:val="0"/>
          <w:marRight w:val="0"/>
          <w:marTop w:val="0"/>
          <w:marBottom w:val="0"/>
          <w:divBdr>
            <w:top w:val="none" w:sz="0" w:space="0" w:color="auto"/>
            <w:left w:val="none" w:sz="0" w:space="0" w:color="auto"/>
            <w:bottom w:val="none" w:sz="0" w:space="0" w:color="auto"/>
            <w:right w:val="none" w:sz="0" w:space="0" w:color="auto"/>
          </w:divBdr>
        </w:div>
      </w:divsChild>
    </w:div>
    <w:div w:id="38288504">
      <w:bodyDiv w:val="1"/>
      <w:marLeft w:val="0"/>
      <w:marRight w:val="0"/>
      <w:marTop w:val="0"/>
      <w:marBottom w:val="0"/>
      <w:divBdr>
        <w:top w:val="none" w:sz="0" w:space="0" w:color="auto"/>
        <w:left w:val="none" w:sz="0" w:space="0" w:color="auto"/>
        <w:bottom w:val="none" w:sz="0" w:space="0" w:color="auto"/>
        <w:right w:val="none" w:sz="0" w:space="0" w:color="auto"/>
      </w:divBdr>
    </w:div>
    <w:div w:id="42022483">
      <w:bodyDiv w:val="1"/>
      <w:marLeft w:val="0"/>
      <w:marRight w:val="0"/>
      <w:marTop w:val="0"/>
      <w:marBottom w:val="0"/>
      <w:divBdr>
        <w:top w:val="none" w:sz="0" w:space="0" w:color="auto"/>
        <w:left w:val="none" w:sz="0" w:space="0" w:color="auto"/>
        <w:bottom w:val="none" w:sz="0" w:space="0" w:color="auto"/>
        <w:right w:val="none" w:sz="0" w:space="0" w:color="auto"/>
      </w:divBdr>
    </w:div>
    <w:div w:id="81294927">
      <w:bodyDiv w:val="1"/>
      <w:marLeft w:val="0"/>
      <w:marRight w:val="0"/>
      <w:marTop w:val="0"/>
      <w:marBottom w:val="0"/>
      <w:divBdr>
        <w:top w:val="none" w:sz="0" w:space="0" w:color="auto"/>
        <w:left w:val="none" w:sz="0" w:space="0" w:color="auto"/>
        <w:bottom w:val="none" w:sz="0" w:space="0" w:color="auto"/>
        <w:right w:val="none" w:sz="0" w:space="0" w:color="auto"/>
      </w:divBdr>
    </w:div>
    <w:div w:id="180122448">
      <w:bodyDiv w:val="1"/>
      <w:marLeft w:val="0"/>
      <w:marRight w:val="0"/>
      <w:marTop w:val="0"/>
      <w:marBottom w:val="0"/>
      <w:divBdr>
        <w:top w:val="none" w:sz="0" w:space="0" w:color="auto"/>
        <w:left w:val="none" w:sz="0" w:space="0" w:color="auto"/>
        <w:bottom w:val="none" w:sz="0" w:space="0" w:color="auto"/>
        <w:right w:val="none" w:sz="0" w:space="0" w:color="auto"/>
      </w:divBdr>
    </w:div>
    <w:div w:id="250433562">
      <w:bodyDiv w:val="1"/>
      <w:marLeft w:val="0"/>
      <w:marRight w:val="0"/>
      <w:marTop w:val="0"/>
      <w:marBottom w:val="0"/>
      <w:divBdr>
        <w:top w:val="none" w:sz="0" w:space="0" w:color="auto"/>
        <w:left w:val="none" w:sz="0" w:space="0" w:color="auto"/>
        <w:bottom w:val="none" w:sz="0" w:space="0" w:color="auto"/>
        <w:right w:val="none" w:sz="0" w:space="0" w:color="auto"/>
      </w:divBdr>
    </w:div>
    <w:div w:id="254679955">
      <w:bodyDiv w:val="1"/>
      <w:marLeft w:val="0"/>
      <w:marRight w:val="0"/>
      <w:marTop w:val="0"/>
      <w:marBottom w:val="0"/>
      <w:divBdr>
        <w:top w:val="none" w:sz="0" w:space="0" w:color="auto"/>
        <w:left w:val="none" w:sz="0" w:space="0" w:color="auto"/>
        <w:bottom w:val="none" w:sz="0" w:space="0" w:color="auto"/>
        <w:right w:val="none" w:sz="0" w:space="0" w:color="auto"/>
      </w:divBdr>
    </w:div>
    <w:div w:id="265776821">
      <w:bodyDiv w:val="1"/>
      <w:marLeft w:val="0"/>
      <w:marRight w:val="0"/>
      <w:marTop w:val="0"/>
      <w:marBottom w:val="0"/>
      <w:divBdr>
        <w:top w:val="none" w:sz="0" w:space="0" w:color="auto"/>
        <w:left w:val="none" w:sz="0" w:space="0" w:color="auto"/>
        <w:bottom w:val="none" w:sz="0" w:space="0" w:color="auto"/>
        <w:right w:val="none" w:sz="0" w:space="0" w:color="auto"/>
      </w:divBdr>
    </w:div>
    <w:div w:id="268585167">
      <w:bodyDiv w:val="1"/>
      <w:marLeft w:val="0"/>
      <w:marRight w:val="0"/>
      <w:marTop w:val="0"/>
      <w:marBottom w:val="0"/>
      <w:divBdr>
        <w:top w:val="none" w:sz="0" w:space="0" w:color="auto"/>
        <w:left w:val="none" w:sz="0" w:space="0" w:color="auto"/>
        <w:bottom w:val="none" w:sz="0" w:space="0" w:color="auto"/>
        <w:right w:val="none" w:sz="0" w:space="0" w:color="auto"/>
      </w:divBdr>
    </w:div>
    <w:div w:id="353730228">
      <w:bodyDiv w:val="1"/>
      <w:marLeft w:val="0"/>
      <w:marRight w:val="0"/>
      <w:marTop w:val="0"/>
      <w:marBottom w:val="0"/>
      <w:divBdr>
        <w:top w:val="none" w:sz="0" w:space="0" w:color="auto"/>
        <w:left w:val="none" w:sz="0" w:space="0" w:color="auto"/>
        <w:bottom w:val="none" w:sz="0" w:space="0" w:color="auto"/>
        <w:right w:val="none" w:sz="0" w:space="0" w:color="auto"/>
      </w:divBdr>
    </w:div>
    <w:div w:id="385953448">
      <w:bodyDiv w:val="1"/>
      <w:marLeft w:val="0"/>
      <w:marRight w:val="0"/>
      <w:marTop w:val="0"/>
      <w:marBottom w:val="0"/>
      <w:divBdr>
        <w:top w:val="none" w:sz="0" w:space="0" w:color="auto"/>
        <w:left w:val="none" w:sz="0" w:space="0" w:color="auto"/>
        <w:bottom w:val="none" w:sz="0" w:space="0" w:color="auto"/>
        <w:right w:val="none" w:sz="0" w:space="0" w:color="auto"/>
      </w:divBdr>
    </w:div>
    <w:div w:id="402339681">
      <w:bodyDiv w:val="1"/>
      <w:marLeft w:val="0"/>
      <w:marRight w:val="0"/>
      <w:marTop w:val="0"/>
      <w:marBottom w:val="0"/>
      <w:divBdr>
        <w:top w:val="none" w:sz="0" w:space="0" w:color="auto"/>
        <w:left w:val="none" w:sz="0" w:space="0" w:color="auto"/>
        <w:bottom w:val="none" w:sz="0" w:space="0" w:color="auto"/>
        <w:right w:val="none" w:sz="0" w:space="0" w:color="auto"/>
      </w:divBdr>
    </w:div>
    <w:div w:id="551962648">
      <w:bodyDiv w:val="1"/>
      <w:marLeft w:val="0"/>
      <w:marRight w:val="0"/>
      <w:marTop w:val="0"/>
      <w:marBottom w:val="0"/>
      <w:divBdr>
        <w:top w:val="none" w:sz="0" w:space="0" w:color="auto"/>
        <w:left w:val="none" w:sz="0" w:space="0" w:color="auto"/>
        <w:bottom w:val="none" w:sz="0" w:space="0" w:color="auto"/>
        <w:right w:val="none" w:sz="0" w:space="0" w:color="auto"/>
      </w:divBdr>
    </w:div>
    <w:div w:id="565802113">
      <w:bodyDiv w:val="1"/>
      <w:marLeft w:val="0"/>
      <w:marRight w:val="0"/>
      <w:marTop w:val="0"/>
      <w:marBottom w:val="0"/>
      <w:divBdr>
        <w:top w:val="none" w:sz="0" w:space="0" w:color="auto"/>
        <w:left w:val="none" w:sz="0" w:space="0" w:color="auto"/>
        <w:bottom w:val="none" w:sz="0" w:space="0" w:color="auto"/>
        <w:right w:val="none" w:sz="0" w:space="0" w:color="auto"/>
      </w:divBdr>
    </w:div>
    <w:div w:id="568686877">
      <w:bodyDiv w:val="1"/>
      <w:marLeft w:val="0"/>
      <w:marRight w:val="0"/>
      <w:marTop w:val="0"/>
      <w:marBottom w:val="0"/>
      <w:divBdr>
        <w:top w:val="none" w:sz="0" w:space="0" w:color="auto"/>
        <w:left w:val="none" w:sz="0" w:space="0" w:color="auto"/>
        <w:bottom w:val="none" w:sz="0" w:space="0" w:color="auto"/>
        <w:right w:val="none" w:sz="0" w:space="0" w:color="auto"/>
      </w:divBdr>
    </w:div>
    <w:div w:id="584610090">
      <w:bodyDiv w:val="1"/>
      <w:marLeft w:val="0"/>
      <w:marRight w:val="0"/>
      <w:marTop w:val="0"/>
      <w:marBottom w:val="0"/>
      <w:divBdr>
        <w:top w:val="none" w:sz="0" w:space="0" w:color="auto"/>
        <w:left w:val="none" w:sz="0" w:space="0" w:color="auto"/>
        <w:bottom w:val="none" w:sz="0" w:space="0" w:color="auto"/>
        <w:right w:val="none" w:sz="0" w:space="0" w:color="auto"/>
      </w:divBdr>
    </w:div>
    <w:div w:id="601686022">
      <w:bodyDiv w:val="1"/>
      <w:marLeft w:val="0"/>
      <w:marRight w:val="0"/>
      <w:marTop w:val="0"/>
      <w:marBottom w:val="0"/>
      <w:divBdr>
        <w:top w:val="none" w:sz="0" w:space="0" w:color="auto"/>
        <w:left w:val="none" w:sz="0" w:space="0" w:color="auto"/>
        <w:bottom w:val="none" w:sz="0" w:space="0" w:color="auto"/>
        <w:right w:val="none" w:sz="0" w:space="0" w:color="auto"/>
      </w:divBdr>
    </w:div>
    <w:div w:id="612831908">
      <w:bodyDiv w:val="1"/>
      <w:marLeft w:val="0"/>
      <w:marRight w:val="0"/>
      <w:marTop w:val="0"/>
      <w:marBottom w:val="0"/>
      <w:divBdr>
        <w:top w:val="none" w:sz="0" w:space="0" w:color="auto"/>
        <w:left w:val="none" w:sz="0" w:space="0" w:color="auto"/>
        <w:bottom w:val="none" w:sz="0" w:space="0" w:color="auto"/>
        <w:right w:val="none" w:sz="0" w:space="0" w:color="auto"/>
      </w:divBdr>
    </w:div>
    <w:div w:id="664668343">
      <w:bodyDiv w:val="1"/>
      <w:marLeft w:val="0"/>
      <w:marRight w:val="0"/>
      <w:marTop w:val="0"/>
      <w:marBottom w:val="0"/>
      <w:divBdr>
        <w:top w:val="none" w:sz="0" w:space="0" w:color="auto"/>
        <w:left w:val="none" w:sz="0" w:space="0" w:color="auto"/>
        <w:bottom w:val="none" w:sz="0" w:space="0" w:color="auto"/>
        <w:right w:val="none" w:sz="0" w:space="0" w:color="auto"/>
      </w:divBdr>
    </w:div>
    <w:div w:id="756092956">
      <w:bodyDiv w:val="1"/>
      <w:marLeft w:val="0"/>
      <w:marRight w:val="0"/>
      <w:marTop w:val="0"/>
      <w:marBottom w:val="0"/>
      <w:divBdr>
        <w:top w:val="none" w:sz="0" w:space="0" w:color="auto"/>
        <w:left w:val="none" w:sz="0" w:space="0" w:color="auto"/>
        <w:bottom w:val="none" w:sz="0" w:space="0" w:color="auto"/>
        <w:right w:val="none" w:sz="0" w:space="0" w:color="auto"/>
      </w:divBdr>
    </w:div>
    <w:div w:id="808018131">
      <w:bodyDiv w:val="1"/>
      <w:marLeft w:val="0"/>
      <w:marRight w:val="0"/>
      <w:marTop w:val="0"/>
      <w:marBottom w:val="0"/>
      <w:divBdr>
        <w:top w:val="none" w:sz="0" w:space="0" w:color="auto"/>
        <w:left w:val="none" w:sz="0" w:space="0" w:color="auto"/>
        <w:bottom w:val="none" w:sz="0" w:space="0" w:color="auto"/>
        <w:right w:val="none" w:sz="0" w:space="0" w:color="auto"/>
      </w:divBdr>
      <w:divsChild>
        <w:div w:id="1242907737">
          <w:marLeft w:val="0"/>
          <w:marRight w:val="0"/>
          <w:marTop w:val="0"/>
          <w:marBottom w:val="0"/>
          <w:divBdr>
            <w:top w:val="none" w:sz="0" w:space="0" w:color="auto"/>
            <w:left w:val="none" w:sz="0" w:space="0" w:color="auto"/>
            <w:bottom w:val="none" w:sz="0" w:space="0" w:color="auto"/>
            <w:right w:val="none" w:sz="0" w:space="0" w:color="auto"/>
          </w:divBdr>
          <w:divsChild>
            <w:div w:id="451094586">
              <w:marLeft w:val="0"/>
              <w:marRight w:val="0"/>
              <w:marTop w:val="0"/>
              <w:marBottom w:val="300"/>
              <w:divBdr>
                <w:top w:val="none" w:sz="0" w:space="0" w:color="auto"/>
                <w:left w:val="none" w:sz="0" w:space="0" w:color="auto"/>
                <w:bottom w:val="none" w:sz="0" w:space="0" w:color="auto"/>
                <w:right w:val="none" w:sz="0" w:space="0" w:color="auto"/>
              </w:divBdr>
              <w:divsChild>
                <w:div w:id="82383203">
                  <w:marLeft w:val="0"/>
                  <w:marRight w:val="0"/>
                  <w:marTop w:val="0"/>
                  <w:marBottom w:val="0"/>
                  <w:divBdr>
                    <w:top w:val="none" w:sz="0" w:space="0" w:color="auto"/>
                    <w:left w:val="none" w:sz="0" w:space="0" w:color="auto"/>
                    <w:bottom w:val="none" w:sz="0" w:space="0" w:color="auto"/>
                    <w:right w:val="none" w:sz="0" w:space="0" w:color="auto"/>
                  </w:divBdr>
                  <w:divsChild>
                    <w:div w:id="1497071441">
                      <w:marLeft w:val="150"/>
                      <w:marRight w:val="150"/>
                      <w:marTop w:val="0"/>
                      <w:marBottom w:val="0"/>
                      <w:divBdr>
                        <w:top w:val="none" w:sz="0" w:space="0" w:color="auto"/>
                        <w:left w:val="none" w:sz="0" w:space="0" w:color="auto"/>
                        <w:bottom w:val="none" w:sz="0" w:space="0" w:color="auto"/>
                        <w:right w:val="none" w:sz="0" w:space="0" w:color="auto"/>
                      </w:divBdr>
                      <w:divsChild>
                        <w:div w:id="1463577553">
                          <w:marLeft w:val="0"/>
                          <w:marRight w:val="0"/>
                          <w:marTop w:val="0"/>
                          <w:marBottom w:val="0"/>
                          <w:divBdr>
                            <w:top w:val="none" w:sz="0" w:space="0" w:color="auto"/>
                            <w:left w:val="none" w:sz="0" w:space="0" w:color="auto"/>
                            <w:bottom w:val="none" w:sz="0" w:space="0" w:color="auto"/>
                            <w:right w:val="none" w:sz="0" w:space="0" w:color="auto"/>
                          </w:divBdr>
                          <w:divsChild>
                            <w:div w:id="134419833">
                              <w:marLeft w:val="0"/>
                              <w:marRight w:val="0"/>
                              <w:marTop w:val="0"/>
                              <w:marBottom w:val="0"/>
                              <w:divBdr>
                                <w:top w:val="none" w:sz="0" w:space="0" w:color="auto"/>
                                <w:left w:val="none" w:sz="0" w:space="0" w:color="auto"/>
                                <w:bottom w:val="none" w:sz="0" w:space="0" w:color="auto"/>
                                <w:right w:val="none" w:sz="0" w:space="0" w:color="auto"/>
                              </w:divBdr>
                              <w:divsChild>
                                <w:div w:id="450978333">
                                  <w:marLeft w:val="0"/>
                                  <w:marRight w:val="0"/>
                                  <w:marTop w:val="0"/>
                                  <w:marBottom w:val="0"/>
                                  <w:divBdr>
                                    <w:top w:val="none" w:sz="0" w:space="0" w:color="auto"/>
                                    <w:left w:val="none" w:sz="0" w:space="0" w:color="auto"/>
                                    <w:bottom w:val="none" w:sz="0" w:space="0" w:color="auto"/>
                                    <w:right w:val="none" w:sz="0" w:space="0" w:color="auto"/>
                                  </w:divBdr>
                                  <w:divsChild>
                                    <w:div w:id="1059985987">
                                      <w:marLeft w:val="0"/>
                                      <w:marRight w:val="0"/>
                                      <w:marTop w:val="0"/>
                                      <w:marBottom w:val="0"/>
                                      <w:divBdr>
                                        <w:top w:val="none" w:sz="0" w:space="0" w:color="auto"/>
                                        <w:left w:val="none" w:sz="0" w:space="0" w:color="auto"/>
                                        <w:bottom w:val="none" w:sz="0" w:space="0" w:color="auto"/>
                                        <w:right w:val="none" w:sz="0" w:space="0" w:color="auto"/>
                                      </w:divBdr>
                                      <w:divsChild>
                                        <w:div w:id="1384021883">
                                          <w:marLeft w:val="0"/>
                                          <w:marRight w:val="0"/>
                                          <w:marTop w:val="0"/>
                                          <w:marBottom w:val="0"/>
                                          <w:divBdr>
                                            <w:top w:val="none" w:sz="0" w:space="0" w:color="auto"/>
                                            <w:left w:val="none" w:sz="0" w:space="0" w:color="auto"/>
                                            <w:bottom w:val="none" w:sz="0" w:space="0" w:color="auto"/>
                                            <w:right w:val="none" w:sz="0" w:space="0" w:color="auto"/>
                                          </w:divBdr>
                                          <w:divsChild>
                                            <w:div w:id="106319226">
                                              <w:marLeft w:val="0"/>
                                              <w:marRight w:val="0"/>
                                              <w:marTop w:val="0"/>
                                              <w:marBottom w:val="0"/>
                                              <w:divBdr>
                                                <w:top w:val="none" w:sz="0" w:space="0" w:color="auto"/>
                                                <w:left w:val="none" w:sz="0" w:space="0" w:color="auto"/>
                                                <w:bottom w:val="none" w:sz="0" w:space="0" w:color="auto"/>
                                                <w:right w:val="none" w:sz="0" w:space="0" w:color="auto"/>
                                              </w:divBdr>
                                              <w:divsChild>
                                                <w:div w:id="2072801234">
                                                  <w:marLeft w:val="0"/>
                                                  <w:marRight w:val="0"/>
                                                  <w:marTop w:val="0"/>
                                                  <w:marBottom w:val="0"/>
                                                  <w:divBdr>
                                                    <w:top w:val="none" w:sz="0" w:space="0" w:color="auto"/>
                                                    <w:left w:val="none" w:sz="0" w:space="0" w:color="auto"/>
                                                    <w:bottom w:val="none" w:sz="0" w:space="0" w:color="auto"/>
                                                    <w:right w:val="none" w:sz="0" w:space="0" w:color="auto"/>
                                                  </w:divBdr>
                                                  <w:divsChild>
                                                    <w:div w:id="1696152433">
                                                      <w:marLeft w:val="0"/>
                                                      <w:marRight w:val="0"/>
                                                      <w:marTop w:val="0"/>
                                                      <w:marBottom w:val="0"/>
                                                      <w:divBdr>
                                                        <w:top w:val="none" w:sz="0" w:space="0" w:color="auto"/>
                                                        <w:left w:val="none" w:sz="0" w:space="0" w:color="auto"/>
                                                        <w:bottom w:val="none" w:sz="0" w:space="0" w:color="auto"/>
                                                        <w:right w:val="none" w:sz="0" w:space="0" w:color="auto"/>
                                                      </w:divBdr>
                                                      <w:divsChild>
                                                        <w:div w:id="17353529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203418">
      <w:bodyDiv w:val="1"/>
      <w:marLeft w:val="0"/>
      <w:marRight w:val="0"/>
      <w:marTop w:val="0"/>
      <w:marBottom w:val="0"/>
      <w:divBdr>
        <w:top w:val="none" w:sz="0" w:space="0" w:color="auto"/>
        <w:left w:val="none" w:sz="0" w:space="0" w:color="auto"/>
        <w:bottom w:val="none" w:sz="0" w:space="0" w:color="auto"/>
        <w:right w:val="none" w:sz="0" w:space="0" w:color="auto"/>
      </w:divBdr>
    </w:div>
    <w:div w:id="840395025">
      <w:bodyDiv w:val="1"/>
      <w:marLeft w:val="0"/>
      <w:marRight w:val="0"/>
      <w:marTop w:val="0"/>
      <w:marBottom w:val="0"/>
      <w:divBdr>
        <w:top w:val="none" w:sz="0" w:space="0" w:color="auto"/>
        <w:left w:val="none" w:sz="0" w:space="0" w:color="auto"/>
        <w:bottom w:val="none" w:sz="0" w:space="0" w:color="auto"/>
        <w:right w:val="none" w:sz="0" w:space="0" w:color="auto"/>
      </w:divBdr>
    </w:div>
    <w:div w:id="913392405">
      <w:bodyDiv w:val="1"/>
      <w:marLeft w:val="0"/>
      <w:marRight w:val="0"/>
      <w:marTop w:val="0"/>
      <w:marBottom w:val="0"/>
      <w:divBdr>
        <w:top w:val="none" w:sz="0" w:space="0" w:color="auto"/>
        <w:left w:val="none" w:sz="0" w:space="0" w:color="auto"/>
        <w:bottom w:val="none" w:sz="0" w:space="0" w:color="auto"/>
        <w:right w:val="none" w:sz="0" w:space="0" w:color="auto"/>
      </w:divBdr>
    </w:div>
    <w:div w:id="913466074">
      <w:bodyDiv w:val="1"/>
      <w:marLeft w:val="0"/>
      <w:marRight w:val="0"/>
      <w:marTop w:val="0"/>
      <w:marBottom w:val="0"/>
      <w:divBdr>
        <w:top w:val="none" w:sz="0" w:space="0" w:color="auto"/>
        <w:left w:val="none" w:sz="0" w:space="0" w:color="auto"/>
        <w:bottom w:val="none" w:sz="0" w:space="0" w:color="auto"/>
        <w:right w:val="none" w:sz="0" w:space="0" w:color="auto"/>
      </w:divBdr>
    </w:div>
    <w:div w:id="922446287">
      <w:bodyDiv w:val="1"/>
      <w:marLeft w:val="0"/>
      <w:marRight w:val="0"/>
      <w:marTop w:val="0"/>
      <w:marBottom w:val="0"/>
      <w:divBdr>
        <w:top w:val="none" w:sz="0" w:space="0" w:color="auto"/>
        <w:left w:val="none" w:sz="0" w:space="0" w:color="auto"/>
        <w:bottom w:val="none" w:sz="0" w:space="0" w:color="auto"/>
        <w:right w:val="none" w:sz="0" w:space="0" w:color="auto"/>
      </w:divBdr>
    </w:div>
    <w:div w:id="972558043">
      <w:bodyDiv w:val="1"/>
      <w:marLeft w:val="0"/>
      <w:marRight w:val="0"/>
      <w:marTop w:val="0"/>
      <w:marBottom w:val="0"/>
      <w:divBdr>
        <w:top w:val="none" w:sz="0" w:space="0" w:color="auto"/>
        <w:left w:val="none" w:sz="0" w:space="0" w:color="auto"/>
        <w:bottom w:val="none" w:sz="0" w:space="0" w:color="auto"/>
        <w:right w:val="none" w:sz="0" w:space="0" w:color="auto"/>
      </w:divBdr>
    </w:div>
    <w:div w:id="976640675">
      <w:bodyDiv w:val="1"/>
      <w:marLeft w:val="0"/>
      <w:marRight w:val="0"/>
      <w:marTop w:val="0"/>
      <w:marBottom w:val="0"/>
      <w:divBdr>
        <w:top w:val="none" w:sz="0" w:space="0" w:color="auto"/>
        <w:left w:val="none" w:sz="0" w:space="0" w:color="auto"/>
        <w:bottom w:val="none" w:sz="0" w:space="0" w:color="auto"/>
        <w:right w:val="none" w:sz="0" w:space="0" w:color="auto"/>
      </w:divBdr>
    </w:div>
    <w:div w:id="999650717">
      <w:bodyDiv w:val="1"/>
      <w:marLeft w:val="0"/>
      <w:marRight w:val="0"/>
      <w:marTop w:val="0"/>
      <w:marBottom w:val="0"/>
      <w:divBdr>
        <w:top w:val="none" w:sz="0" w:space="0" w:color="auto"/>
        <w:left w:val="none" w:sz="0" w:space="0" w:color="auto"/>
        <w:bottom w:val="none" w:sz="0" w:space="0" w:color="auto"/>
        <w:right w:val="none" w:sz="0" w:space="0" w:color="auto"/>
      </w:divBdr>
    </w:div>
    <w:div w:id="1011756210">
      <w:bodyDiv w:val="1"/>
      <w:marLeft w:val="0"/>
      <w:marRight w:val="0"/>
      <w:marTop w:val="0"/>
      <w:marBottom w:val="0"/>
      <w:divBdr>
        <w:top w:val="none" w:sz="0" w:space="0" w:color="auto"/>
        <w:left w:val="none" w:sz="0" w:space="0" w:color="auto"/>
        <w:bottom w:val="none" w:sz="0" w:space="0" w:color="auto"/>
        <w:right w:val="none" w:sz="0" w:space="0" w:color="auto"/>
      </w:divBdr>
    </w:div>
    <w:div w:id="1069613191">
      <w:bodyDiv w:val="1"/>
      <w:marLeft w:val="0"/>
      <w:marRight w:val="0"/>
      <w:marTop w:val="0"/>
      <w:marBottom w:val="0"/>
      <w:divBdr>
        <w:top w:val="none" w:sz="0" w:space="0" w:color="auto"/>
        <w:left w:val="none" w:sz="0" w:space="0" w:color="auto"/>
        <w:bottom w:val="none" w:sz="0" w:space="0" w:color="auto"/>
        <w:right w:val="none" w:sz="0" w:space="0" w:color="auto"/>
      </w:divBdr>
    </w:div>
    <w:div w:id="1073624337">
      <w:bodyDiv w:val="1"/>
      <w:marLeft w:val="0"/>
      <w:marRight w:val="0"/>
      <w:marTop w:val="0"/>
      <w:marBottom w:val="0"/>
      <w:divBdr>
        <w:top w:val="none" w:sz="0" w:space="0" w:color="auto"/>
        <w:left w:val="none" w:sz="0" w:space="0" w:color="auto"/>
        <w:bottom w:val="none" w:sz="0" w:space="0" w:color="auto"/>
        <w:right w:val="none" w:sz="0" w:space="0" w:color="auto"/>
      </w:divBdr>
    </w:div>
    <w:div w:id="1092236148">
      <w:bodyDiv w:val="1"/>
      <w:marLeft w:val="0"/>
      <w:marRight w:val="0"/>
      <w:marTop w:val="0"/>
      <w:marBottom w:val="0"/>
      <w:divBdr>
        <w:top w:val="none" w:sz="0" w:space="0" w:color="auto"/>
        <w:left w:val="none" w:sz="0" w:space="0" w:color="auto"/>
        <w:bottom w:val="none" w:sz="0" w:space="0" w:color="auto"/>
        <w:right w:val="none" w:sz="0" w:space="0" w:color="auto"/>
      </w:divBdr>
    </w:div>
    <w:div w:id="1132941939">
      <w:bodyDiv w:val="1"/>
      <w:marLeft w:val="0"/>
      <w:marRight w:val="0"/>
      <w:marTop w:val="0"/>
      <w:marBottom w:val="0"/>
      <w:divBdr>
        <w:top w:val="none" w:sz="0" w:space="0" w:color="auto"/>
        <w:left w:val="none" w:sz="0" w:space="0" w:color="auto"/>
        <w:bottom w:val="none" w:sz="0" w:space="0" w:color="auto"/>
        <w:right w:val="none" w:sz="0" w:space="0" w:color="auto"/>
      </w:divBdr>
    </w:div>
    <w:div w:id="1139033289">
      <w:bodyDiv w:val="1"/>
      <w:marLeft w:val="0"/>
      <w:marRight w:val="0"/>
      <w:marTop w:val="0"/>
      <w:marBottom w:val="0"/>
      <w:divBdr>
        <w:top w:val="none" w:sz="0" w:space="0" w:color="auto"/>
        <w:left w:val="none" w:sz="0" w:space="0" w:color="auto"/>
        <w:bottom w:val="none" w:sz="0" w:space="0" w:color="auto"/>
        <w:right w:val="none" w:sz="0" w:space="0" w:color="auto"/>
      </w:divBdr>
    </w:div>
    <w:div w:id="1164511078">
      <w:bodyDiv w:val="1"/>
      <w:marLeft w:val="0"/>
      <w:marRight w:val="0"/>
      <w:marTop w:val="0"/>
      <w:marBottom w:val="0"/>
      <w:divBdr>
        <w:top w:val="none" w:sz="0" w:space="0" w:color="auto"/>
        <w:left w:val="none" w:sz="0" w:space="0" w:color="auto"/>
        <w:bottom w:val="none" w:sz="0" w:space="0" w:color="auto"/>
        <w:right w:val="none" w:sz="0" w:space="0" w:color="auto"/>
      </w:divBdr>
    </w:div>
    <w:div w:id="1194269862">
      <w:bodyDiv w:val="1"/>
      <w:marLeft w:val="0"/>
      <w:marRight w:val="0"/>
      <w:marTop w:val="0"/>
      <w:marBottom w:val="0"/>
      <w:divBdr>
        <w:top w:val="none" w:sz="0" w:space="0" w:color="auto"/>
        <w:left w:val="none" w:sz="0" w:space="0" w:color="auto"/>
        <w:bottom w:val="none" w:sz="0" w:space="0" w:color="auto"/>
        <w:right w:val="none" w:sz="0" w:space="0" w:color="auto"/>
      </w:divBdr>
    </w:div>
    <w:div w:id="1225146304">
      <w:bodyDiv w:val="1"/>
      <w:marLeft w:val="0"/>
      <w:marRight w:val="0"/>
      <w:marTop w:val="0"/>
      <w:marBottom w:val="0"/>
      <w:divBdr>
        <w:top w:val="none" w:sz="0" w:space="0" w:color="auto"/>
        <w:left w:val="none" w:sz="0" w:space="0" w:color="auto"/>
        <w:bottom w:val="none" w:sz="0" w:space="0" w:color="auto"/>
        <w:right w:val="none" w:sz="0" w:space="0" w:color="auto"/>
      </w:divBdr>
    </w:div>
    <w:div w:id="1226722811">
      <w:bodyDiv w:val="1"/>
      <w:marLeft w:val="0"/>
      <w:marRight w:val="0"/>
      <w:marTop w:val="0"/>
      <w:marBottom w:val="0"/>
      <w:divBdr>
        <w:top w:val="none" w:sz="0" w:space="0" w:color="auto"/>
        <w:left w:val="none" w:sz="0" w:space="0" w:color="auto"/>
        <w:bottom w:val="none" w:sz="0" w:space="0" w:color="auto"/>
        <w:right w:val="none" w:sz="0" w:space="0" w:color="auto"/>
      </w:divBdr>
    </w:div>
    <w:div w:id="1280604387">
      <w:bodyDiv w:val="1"/>
      <w:marLeft w:val="0"/>
      <w:marRight w:val="0"/>
      <w:marTop w:val="0"/>
      <w:marBottom w:val="0"/>
      <w:divBdr>
        <w:top w:val="none" w:sz="0" w:space="0" w:color="auto"/>
        <w:left w:val="none" w:sz="0" w:space="0" w:color="auto"/>
        <w:bottom w:val="none" w:sz="0" w:space="0" w:color="auto"/>
        <w:right w:val="none" w:sz="0" w:space="0" w:color="auto"/>
      </w:divBdr>
    </w:div>
    <w:div w:id="1298415811">
      <w:bodyDiv w:val="1"/>
      <w:marLeft w:val="0"/>
      <w:marRight w:val="0"/>
      <w:marTop w:val="0"/>
      <w:marBottom w:val="0"/>
      <w:divBdr>
        <w:top w:val="none" w:sz="0" w:space="0" w:color="auto"/>
        <w:left w:val="none" w:sz="0" w:space="0" w:color="auto"/>
        <w:bottom w:val="none" w:sz="0" w:space="0" w:color="auto"/>
        <w:right w:val="none" w:sz="0" w:space="0" w:color="auto"/>
      </w:divBdr>
    </w:div>
    <w:div w:id="1308821949">
      <w:bodyDiv w:val="1"/>
      <w:marLeft w:val="0"/>
      <w:marRight w:val="0"/>
      <w:marTop w:val="0"/>
      <w:marBottom w:val="0"/>
      <w:divBdr>
        <w:top w:val="none" w:sz="0" w:space="0" w:color="auto"/>
        <w:left w:val="none" w:sz="0" w:space="0" w:color="auto"/>
        <w:bottom w:val="none" w:sz="0" w:space="0" w:color="auto"/>
        <w:right w:val="none" w:sz="0" w:space="0" w:color="auto"/>
      </w:divBdr>
    </w:div>
    <w:div w:id="1341858112">
      <w:bodyDiv w:val="1"/>
      <w:marLeft w:val="0"/>
      <w:marRight w:val="0"/>
      <w:marTop w:val="0"/>
      <w:marBottom w:val="0"/>
      <w:divBdr>
        <w:top w:val="none" w:sz="0" w:space="0" w:color="auto"/>
        <w:left w:val="none" w:sz="0" w:space="0" w:color="auto"/>
        <w:bottom w:val="none" w:sz="0" w:space="0" w:color="auto"/>
        <w:right w:val="none" w:sz="0" w:space="0" w:color="auto"/>
      </w:divBdr>
    </w:div>
    <w:div w:id="1349601960">
      <w:bodyDiv w:val="1"/>
      <w:marLeft w:val="0"/>
      <w:marRight w:val="0"/>
      <w:marTop w:val="0"/>
      <w:marBottom w:val="0"/>
      <w:divBdr>
        <w:top w:val="none" w:sz="0" w:space="0" w:color="auto"/>
        <w:left w:val="none" w:sz="0" w:space="0" w:color="auto"/>
        <w:bottom w:val="none" w:sz="0" w:space="0" w:color="auto"/>
        <w:right w:val="none" w:sz="0" w:space="0" w:color="auto"/>
      </w:divBdr>
    </w:div>
    <w:div w:id="1370839120">
      <w:bodyDiv w:val="1"/>
      <w:marLeft w:val="0"/>
      <w:marRight w:val="0"/>
      <w:marTop w:val="0"/>
      <w:marBottom w:val="0"/>
      <w:divBdr>
        <w:top w:val="none" w:sz="0" w:space="0" w:color="auto"/>
        <w:left w:val="none" w:sz="0" w:space="0" w:color="auto"/>
        <w:bottom w:val="none" w:sz="0" w:space="0" w:color="auto"/>
        <w:right w:val="none" w:sz="0" w:space="0" w:color="auto"/>
      </w:divBdr>
    </w:div>
    <w:div w:id="1378699763">
      <w:bodyDiv w:val="1"/>
      <w:marLeft w:val="0"/>
      <w:marRight w:val="0"/>
      <w:marTop w:val="0"/>
      <w:marBottom w:val="0"/>
      <w:divBdr>
        <w:top w:val="none" w:sz="0" w:space="0" w:color="auto"/>
        <w:left w:val="none" w:sz="0" w:space="0" w:color="auto"/>
        <w:bottom w:val="none" w:sz="0" w:space="0" w:color="auto"/>
        <w:right w:val="none" w:sz="0" w:space="0" w:color="auto"/>
      </w:divBdr>
    </w:div>
    <w:div w:id="1405108597">
      <w:bodyDiv w:val="1"/>
      <w:marLeft w:val="0"/>
      <w:marRight w:val="0"/>
      <w:marTop w:val="0"/>
      <w:marBottom w:val="0"/>
      <w:divBdr>
        <w:top w:val="none" w:sz="0" w:space="0" w:color="auto"/>
        <w:left w:val="none" w:sz="0" w:space="0" w:color="auto"/>
        <w:bottom w:val="none" w:sz="0" w:space="0" w:color="auto"/>
        <w:right w:val="none" w:sz="0" w:space="0" w:color="auto"/>
      </w:divBdr>
    </w:div>
    <w:div w:id="1441876601">
      <w:bodyDiv w:val="1"/>
      <w:marLeft w:val="0"/>
      <w:marRight w:val="0"/>
      <w:marTop w:val="0"/>
      <w:marBottom w:val="0"/>
      <w:divBdr>
        <w:top w:val="none" w:sz="0" w:space="0" w:color="auto"/>
        <w:left w:val="none" w:sz="0" w:space="0" w:color="auto"/>
        <w:bottom w:val="none" w:sz="0" w:space="0" w:color="auto"/>
        <w:right w:val="none" w:sz="0" w:space="0" w:color="auto"/>
      </w:divBdr>
    </w:div>
    <w:div w:id="1442143231">
      <w:bodyDiv w:val="1"/>
      <w:marLeft w:val="0"/>
      <w:marRight w:val="0"/>
      <w:marTop w:val="0"/>
      <w:marBottom w:val="0"/>
      <w:divBdr>
        <w:top w:val="none" w:sz="0" w:space="0" w:color="auto"/>
        <w:left w:val="none" w:sz="0" w:space="0" w:color="auto"/>
        <w:bottom w:val="none" w:sz="0" w:space="0" w:color="auto"/>
        <w:right w:val="none" w:sz="0" w:space="0" w:color="auto"/>
      </w:divBdr>
    </w:div>
    <w:div w:id="1512641945">
      <w:bodyDiv w:val="1"/>
      <w:marLeft w:val="0"/>
      <w:marRight w:val="0"/>
      <w:marTop w:val="0"/>
      <w:marBottom w:val="0"/>
      <w:divBdr>
        <w:top w:val="none" w:sz="0" w:space="0" w:color="auto"/>
        <w:left w:val="none" w:sz="0" w:space="0" w:color="auto"/>
        <w:bottom w:val="none" w:sz="0" w:space="0" w:color="auto"/>
        <w:right w:val="none" w:sz="0" w:space="0" w:color="auto"/>
      </w:divBdr>
    </w:div>
    <w:div w:id="1531648130">
      <w:bodyDiv w:val="1"/>
      <w:marLeft w:val="0"/>
      <w:marRight w:val="0"/>
      <w:marTop w:val="0"/>
      <w:marBottom w:val="0"/>
      <w:divBdr>
        <w:top w:val="none" w:sz="0" w:space="0" w:color="auto"/>
        <w:left w:val="none" w:sz="0" w:space="0" w:color="auto"/>
        <w:bottom w:val="none" w:sz="0" w:space="0" w:color="auto"/>
        <w:right w:val="none" w:sz="0" w:space="0" w:color="auto"/>
      </w:divBdr>
    </w:div>
    <w:div w:id="1539394397">
      <w:bodyDiv w:val="1"/>
      <w:marLeft w:val="0"/>
      <w:marRight w:val="0"/>
      <w:marTop w:val="0"/>
      <w:marBottom w:val="0"/>
      <w:divBdr>
        <w:top w:val="none" w:sz="0" w:space="0" w:color="auto"/>
        <w:left w:val="none" w:sz="0" w:space="0" w:color="auto"/>
        <w:bottom w:val="none" w:sz="0" w:space="0" w:color="auto"/>
        <w:right w:val="none" w:sz="0" w:space="0" w:color="auto"/>
      </w:divBdr>
    </w:div>
    <w:div w:id="1548830724">
      <w:bodyDiv w:val="1"/>
      <w:marLeft w:val="0"/>
      <w:marRight w:val="0"/>
      <w:marTop w:val="0"/>
      <w:marBottom w:val="0"/>
      <w:divBdr>
        <w:top w:val="none" w:sz="0" w:space="0" w:color="auto"/>
        <w:left w:val="none" w:sz="0" w:space="0" w:color="auto"/>
        <w:bottom w:val="none" w:sz="0" w:space="0" w:color="auto"/>
        <w:right w:val="none" w:sz="0" w:space="0" w:color="auto"/>
      </w:divBdr>
    </w:div>
    <w:div w:id="1602227512">
      <w:bodyDiv w:val="1"/>
      <w:marLeft w:val="0"/>
      <w:marRight w:val="0"/>
      <w:marTop w:val="0"/>
      <w:marBottom w:val="0"/>
      <w:divBdr>
        <w:top w:val="none" w:sz="0" w:space="0" w:color="auto"/>
        <w:left w:val="none" w:sz="0" w:space="0" w:color="auto"/>
        <w:bottom w:val="none" w:sz="0" w:space="0" w:color="auto"/>
        <w:right w:val="none" w:sz="0" w:space="0" w:color="auto"/>
      </w:divBdr>
    </w:div>
    <w:div w:id="1633904366">
      <w:bodyDiv w:val="1"/>
      <w:marLeft w:val="0"/>
      <w:marRight w:val="0"/>
      <w:marTop w:val="0"/>
      <w:marBottom w:val="0"/>
      <w:divBdr>
        <w:top w:val="none" w:sz="0" w:space="0" w:color="auto"/>
        <w:left w:val="none" w:sz="0" w:space="0" w:color="auto"/>
        <w:bottom w:val="none" w:sz="0" w:space="0" w:color="auto"/>
        <w:right w:val="none" w:sz="0" w:space="0" w:color="auto"/>
      </w:divBdr>
    </w:div>
    <w:div w:id="1635597193">
      <w:bodyDiv w:val="1"/>
      <w:marLeft w:val="0"/>
      <w:marRight w:val="0"/>
      <w:marTop w:val="0"/>
      <w:marBottom w:val="0"/>
      <w:divBdr>
        <w:top w:val="none" w:sz="0" w:space="0" w:color="auto"/>
        <w:left w:val="none" w:sz="0" w:space="0" w:color="auto"/>
        <w:bottom w:val="none" w:sz="0" w:space="0" w:color="auto"/>
        <w:right w:val="none" w:sz="0" w:space="0" w:color="auto"/>
      </w:divBdr>
    </w:div>
    <w:div w:id="1654486664">
      <w:bodyDiv w:val="1"/>
      <w:marLeft w:val="0"/>
      <w:marRight w:val="0"/>
      <w:marTop w:val="0"/>
      <w:marBottom w:val="0"/>
      <w:divBdr>
        <w:top w:val="none" w:sz="0" w:space="0" w:color="auto"/>
        <w:left w:val="none" w:sz="0" w:space="0" w:color="auto"/>
        <w:bottom w:val="none" w:sz="0" w:space="0" w:color="auto"/>
        <w:right w:val="none" w:sz="0" w:space="0" w:color="auto"/>
      </w:divBdr>
    </w:div>
    <w:div w:id="1661732373">
      <w:bodyDiv w:val="1"/>
      <w:marLeft w:val="0"/>
      <w:marRight w:val="0"/>
      <w:marTop w:val="0"/>
      <w:marBottom w:val="0"/>
      <w:divBdr>
        <w:top w:val="none" w:sz="0" w:space="0" w:color="auto"/>
        <w:left w:val="none" w:sz="0" w:space="0" w:color="auto"/>
        <w:bottom w:val="none" w:sz="0" w:space="0" w:color="auto"/>
        <w:right w:val="none" w:sz="0" w:space="0" w:color="auto"/>
      </w:divBdr>
    </w:div>
    <w:div w:id="1722514040">
      <w:bodyDiv w:val="1"/>
      <w:marLeft w:val="0"/>
      <w:marRight w:val="0"/>
      <w:marTop w:val="0"/>
      <w:marBottom w:val="0"/>
      <w:divBdr>
        <w:top w:val="none" w:sz="0" w:space="0" w:color="auto"/>
        <w:left w:val="none" w:sz="0" w:space="0" w:color="auto"/>
        <w:bottom w:val="none" w:sz="0" w:space="0" w:color="auto"/>
        <w:right w:val="none" w:sz="0" w:space="0" w:color="auto"/>
      </w:divBdr>
    </w:div>
    <w:div w:id="1764305311">
      <w:bodyDiv w:val="1"/>
      <w:marLeft w:val="0"/>
      <w:marRight w:val="0"/>
      <w:marTop w:val="0"/>
      <w:marBottom w:val="0"/>
      <w:divBdr>
        <w:top w:val="none" w:sz="0" w:space="0" w:color="auto"/>
        <w:left w:val="none" w:sz="0" w:space="0" w:color="auto"/>
        <w:bottom w:val="none" w:sz="0" w:space="0" w:color="auto"/>
        <w:right w:val="none" w:sz="0" w:space="0" w:color="auto"/>
      </w:divBdr>
    </w:div>
    <w:div w:id="1909075890">
      <w:bodyDiv w:val="1"/>
      <w:marLeft w:val="0"/>
      <w:marRight w:val="0"/>
      <w:marTop w:val="0"/>
      <w:marBottom w:val="0"/>
      <w:divBdr>
        <w:top w:val="none" w:sz="0" w:space="0" w:color="auto"/>
        <w:left w:val="none" w:sz="0" w:space="0" w:color="auto"/>
        <w:bottom w:val="none" w:sz="0" w:space="0" w:color="auto"/>
        <w:right w:val="none" w:sz="0" w:space="0" w:color="auto"/>
      </w:divBdr>
    </w:div>
    <w:div w:id="1989817263">
      <w:bodyDiv w:val="1"/>
      <w:marLeft w:val="0"/>
      <w:marRight w:val="0"/>
      <w:marTop w:val="0"/>
      <w:marBottom w:val="0"/>
      <w:divBdr>
        <w:top w:val="none" w:sz="0" w:space="0" w:color="auto"/>
        <w:left w:val="none" w:sz="0" w:space="0" w:color="auto"/>
        <w:bottom w:val="none" w:sz="0" w:space="0" w:color="auto"/>
        <w:right w:val="none" w:sz="0" w:space="0" w:color="auto"/>
      </w:divBdr>
    </w:div>
    <w:div w:id="2012485423">
      <w:bodyDiv w:val="1"/>
      <w:marLeft w:val="0"/>
      <w:marRight w:val="0"/>
      <w:marTop w:val="0"/>
      <w:marBottom w:val="0"/>
      <w:divBdr>
        <w:top w:val="none" w:sz="0" w:space="0" w:color="auto"/>
        <w:left w:val="none" w:sz="0" w:space="0" w:color="auto"/>
        <w:bottom w:val="none" w:sz="0" w:space="0" w:color="auto"/>
        <w:right w:val="none" w:sz="0" w:space="0" w:color="auto"/>
      </w:divBdr>
    </w:div>
    <w:div w:id="20282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yperlink" Target="mailto:admin.sbu@herefordshire.gov.uk" TargetMode="External"/><Relationship Id="rId7" Type="http://schemas.openxmlformats.org/officeDocument/2006/relationships/endnotes" Target="endnotes.xml"/><Relationship Id="rId12" Type="http://schemas.openxmlformats.org/officeDocument/2006/relationships/hyperlink" Target="https://www.talkcommunitydirectory.org/keeping-safe/safety-at-home/scams/" TargetMode="External"/><Relationship Id="rId17" Type="http://schemas.openxmlformats.org/officeDocument/2006/relationships/image" Target="media/image3.jpeg"/><Relationship Id="rId25" Type="http://schemas.openxmlformats.org/officeDocument/2006/relationships/hyperlink" Target="https://stock.adobe.com/uk/images/cartoon-smiley-faces-doodles/17315709" TargetMode="External"/><Relationship Id="rId33"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https://stock.adobe.com/uk/images/set-diverse-people-face-human-multi-generation-portrait-on-white-background-female-male-avatar-flat-vector-illustration/228196738"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5.jpeg"/><Relationship Id="rId32" Type="http://schemas.openxmlformats.org/officeDocument/2006/relationships/hyperlink" Target="https://www.herefordshiresafeguardingboards.org.uk/"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stock.adobe.com/images/creative-human-head-chat-logo/249309404"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stock.adobe.com/uk/images/house-icon/38563060"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6.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hmed.bilal\Desktop\Official\01-My%20Work\03-Regular%20Reports\62-HSAB_Safeguarding%20for%20Bonney%20Anne\Jul-2023\SG%20EOY%20for%20AB%20Jul-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hmed.bilal\Desktop\Official\01-My%20Work\03-Regular%20Reports\62-HSAB_Safeguarding%20for%20Bonney%20Anne\Jul-2023\SG%20EOY%20for%20AB%20Jul-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hmed.bilal\Desktop\Official\01-My%20Work\03-Regular%20Reports\62-HSAB_Safeguarding%20for%20Bonney%20Anne\Jul-2023\SG%20EOY%20for%20AB%20Jul-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hmed.bilal\Desktop\Official\01-My%20Work\03-Regular%20Reports\62-HSAB_Safeguarding%20for%20Bonney%20Anne\Jul-2023\SG%20EOY%20for%20AB%20Jul-2023.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Herefordshire</c:v>
                </c:pt>
              </c:strCache>
            </c:strRef>
          </c:tx>
          <c:spPr>
            <a:solidFill>
              <a:schemeClr val="accent1"/>
            </a:solidFill>
            <a:ln>
              <a:noFill/>
            </a:ln>
            <a:effectLst/>
          </c:spPr>
          <c:invertIfNegative val="0"/>
          <c:cat>
            <c:strRef>
              <c:f>Sheet1!$B$1:$H$1</c:f>
              <c:strCache>
                <c:ptCount val="7"/>
                <c:pt idx="0">
                  <c:v>2013/14</c:v>
                </c:pt>
                <c:pt idx="1">
                  <c:v>2014/15</c:v>
                </c:pt>
                <c:pt idx="2">
                  <c:v>2015/16</c:v>
                </c:pt>
                <c:pt idx="3">
                  <c:v>2016/17</c:v>
                </c:pt>
                <c:pt idx="4">
                  <c:v>2017/18</c:v>
                </c:pt>
                <c:pt idx="5">
                  <c:v>2018/19</c:v>
                </c:pt>
                <c:pt idx="6">
                  <c:v>2019/20</c:v>
                </c:pt>
              </c:strCache>
            </c:strRef>
          </c:cat>
          <c:val>
            <c:numRef>
              <c:f>Sheet1!$B$2:$H$2</c:f>
              <c:numCache>
                <c:formatCode>0.00%</c:formatCode>
                <c:ptCount val="7"/>
                <c:pt idx="0">
                  <c:v>0.67100000000000004</c:v>
                </c:pt>
                <c:pt idx="1">
                  <c:v>0.70899999999999996</c:v>
                </c:pt>
                <c:pt idx="2">
                  <c:v>0.71499999999999997</c:v>
                </c:pt>
                <c:pt idx="3">
                  <c:v>0.74099999999999999</c:v>
                </c:pt>
                <c:pt idx="4">
                  <c:v>0.73299999999999998</c:v>
                </c:pt>
                <c:pt idx="5">
                  <c:v>0.71799999999999997</c:v>
                </c:pt>
                <c:pt idx="6">
                  <c:v>0.73599999999999999</c:v>
                </c:pt>
              </c:numCache>
            </c:numRef>
          </c:val>
          <c:extLst>
            <c:ext xmlns:c16="http://schemas.microsoft.com/office/drawing/2014/chart" uri="{C3380CC4-5D6E-409C-BE32-E72D297353CC}">
              <c16:uniqueId val="{00000000-15F8-42A5-9C1A-CC6B880E4B00}"/>
            </c:ext>
          </c:extLst>
        </c:ser>
        <c:dLbls>
          <c:showLegendKey val="0"/>
          <c:showVal val="0"/>
          <c:showCatName val="0"/>
          <c:showSerName val="0"/>
          <c:showPercent val="0"/>
          <c:showBubbleSize val="0"/>
        </c:dLbls>
        <c:gapWidth val="219"/>
        <c:overlap val="-27"/>
        <c:axId val="720943776"/>
        <c:axId val="720945744"/>
      </c:barChart>
      <c:lineChart>
        <c:grouping val="standard"/>
        <c:varyColors val="0"/>
        <c:ser>
          <c:idx val="1"/>
          <c:order val="1"/>
          <c:tx>
            <c:strRef>
              <c:f>Sheet1!$A$3</c:f>
              <c:strCache>
                <c:ptCount val="1"/>
                <c:pt idx="0">
                  <c:v>West Midlands average</c:v>
                </c:pt>
              </c:strCache>
            </c:strRef>
          </c:tx>
          <c:spPr>
            <a:ln w="28575" cap="rnd">
              <a:solidFill>
                <a:schemeClr val="accent2"/>
              </a:solidFill>
              <a:round/>
            </a:ln>
            <a:effectLst/>
          </c:spPr>
          <c:marker>
            <c:symbol val="none"/>
          </c:marker>
          <c:cat>
            <c:strRef>
              <c:f>Sheet1!$B$1:$H$1</c:f>
              <c:strCache>
                <c:ptCount val="7"/>
                <c:pt idx="0">
                  <c:v>2013/14</c:v>
                </c:pt>
                <c:pt idx="1">
                  <c:v>2014/15</c:v>
                </c:pt>
                <c:pt idx="2">
                  <c:v>2015/16</c:v>
                </c:pt>
                <c:pt idx="3">
                  <c:v>2016/17</c:v>
                </c:pt>
                <c:pt idx="4">
                  <c:v>2017/18</c:v>
                </c:pt>
                <c:pt idx="5">
                  <c:v>2018/19</c:v>
                </c:pt>
                <c:pt idx="6">
                  <c:v>2019/20</c:v>
                </c:pt>
              </c:strCache>
            </c:strRef>
          </c:cat>
          <c:val>
            <c:numRef>
              <c:f>Sheet1!$B$3:$H$3</c:f>
              <c:numCache>
                <c:formatCode>0.00%</c:formatCode>
                <c:ptCount val="7"/>
                <c:pt idx="0">
                  <c:v>0.67100000000000004</c:v>
                </c:pt>
                <c:pt idx="1">
                  <c:v>0.69499999999999995</c:v>
                </c:pt>
                <c:pt idx="2">
                  <c:v>0.69199999999999995</c:v>
                </c:pt>
                <c:pt idx="3">
                  <c:v>0.71099999999999997</c:v>
                </c:pt>
                <c:pt idx="4">
                  <c:v>0.71299999999999997</c:v>
                </c:pt>
                <c:pt idx="5">
                  <c:v>0.70099999999999996</c:v>
                </c:pt>
                <c:pt idx="6">
                  <c:v>0.71699999999999997</c:v>
                </c:pt>
              </c:numCache>
            </c:numRef>
          </c:val>
          <c:smooth val="0"/>
          <c:extLst>
            <c:ext xmlns:c16="http://schemas.microsoft.com/office/drawing/2014/chart" uri="{C3380CC4-5D6E-409C-BE32-E72D297353CC}">
              <c16:uniqueId val="{00000001-15F8-42A5-9C1A-CC6B880E4B00}"/>
            </c:ext>
          </c:extLst>
        </c:ser>
        <c:ser>
          <c:idx val="2"/>
          <c:order val="2"/>
          <c:tx>
            <c:strRef>
              <c:f>Sheet1!$A$4</c:f>
              <c:strCache>
                <c:ptCount val="1"/>
                <c:pt idx="0">
                  <c:v>All England average</c:v>
                </c:pt>
              </c:strCache>
            </c:strRef>
          </c:tx>
          <c:spPr>
            <a:ln w="28575" cap="rnd">
              <a:solidFill>
                <a:schemeClr val="accent3"/>
              </a:solidFill>
              <a:round/>
            </a:ln>
            <a:effectLst/>
          </c:spPr>
          <c:marker>
            <c:symbol val="none"/>
          </c:marker>
          <c:cat>
            <c:strRef>
              <c:f>Sheet1!$B$1:$H$1</c:f>
              <c:strCache>
                <c:ptCount val="7"/>
                <c:pt idx="0">
                  <c:v>2013/14</c:v>
                </c:pt>
                <c:pt idx="1">
                  <c:v>2014/15</c:v>
                </c:pt>
                <c:pt idx="2">
                  <c:v>2015/16</c:v>
                </c:pt>
                <c:pt idx="3">
                  <c:v>2016/17</c:v>
                </c:pt>
                <c:pt idx="4">
                  <c:v>2017/18</c:v>
                </c:pt>
                <c:pt idx="5">
                  <c:v>2018/19</c:v>
                </c:pt>
                <c:pt idx="6">
                  <c:v>2019/20</c:v>
                </c:pt>
              </c:strCache>
            </c:strRef>
          </c:cat>
          <c:val>
            <c:numRef>
              <c:f>Sheet1!$B$4:$H$4</c:f>
              <c:numCache>
                <c:formatCode>0.00%</c:formatCode>
                <c:ptCount val="7"/>
                <c:pt idx="0">
                  <c:v>0.66</c:v>
                </c:pt>
                <c:pt idx="1">
                  <c:v>0.68500000000000005</c:v>
                </c:pt>
                <c:pt idx="2">
                  <c:v>0.68899999999999995</c:v>
                </c:pt>
                <c:pt idx="3">
                  <c:v>0.70099999999999996</c:v>
                </c:pt>
                <c:pt idx="4">
                  <c:v>0.69899999999999995</c:v>
                </c:pt>
                <c:pt idx="5">
                  <c:v>0.7</c:v>
                </c:pt>
                <c:pt idx="6">
                  <c:v>0.70199999999999996</c:v>
                </c:pt>
              </c:numCache>
            </c:numRef>
          </c:val>
          <c:smooth val="0"/>
          <c:extLst>
            <c:ext xmlns:c16="http://schemas.microsoft.com/office/drawing/2014/chart" uri="{C3380CC4-5D6E-409C-BE32-E72D297353CC}">
              <c16:uniqueId val="{00000002-15F8-42A5-9C1A-CC6B880E4B00}"/>
            </c:ext>
          </c:extLst>
        </c:ser>
        <c:dLbls>
          <c:showLegendKey val="0"/>
          <c:showVal val="0"/>
          <c:showCatName val="0"/>
          <c:showSerName val="0"/>
          <c:showPercent val="0"/>
          <c:showBubbleSize val="0"/>
        </c:dLbls>
        <c:marker val="1"/>
        <c:smooth val="0"/>
        <c:axId val="720943776"/>
        <c:axId val="720945744"/>
      </c:lineChart>
      <c:catAx>
        <c:axId val="72094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945744"/>
        <c:crosses val="autoZero"/>
        <c:auto val="1"/>
        <c:lblAlgn val="ctr"/>
        <c:lblOffset val="100"/>
        <c:noMultiLvlLbl val="0"/>
      </c:catAx>
      <c:valAx>
        <c:axId val="720945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943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Sheet1!$A$8</c:f>
              <c:strCache>
                <c:ptCount val="1"/>
                <c:pt idx="0">
                  <c:v>Herefordshire</c:v>
                </c:pt>
              </c:strCache>
            </c:strRef>
          </c:tx>
          <c:spPr>
            <a:solidFill>
              <a:schemeClr val="accent1"/>
            </a:solidFill>
            <a:ln>
              <a:noFill/>
            </a:ln>
            <a:effectLst/>
          </c:spPr>
          <c:invertIfNegative val="0"/>
          <c:cat>
            <c:strRef>
              <c:f>Sheet1!$B$7:$H$7</c:f>
              <c:strCache>
                <c:ptCount val="7"/>
                <c:pt idx="0">
                  <c:v>2013/14</c:v>
                </c:pt>
                <c:pt idx="1">
                  <c:v>2014/15</c:v>
                </c:pt>
                <c:pt idx="2">
                  <c:v>2015/16</c:v>
                </c:pt>
                <c:pt idx="3">
                  <c:v>2016/17</c:v>
                </c:pt>
                <c:pt idx="4">
                  <c:v>2017/18</c:v>
                </c:pt>
                <c:pt idx="5">
                  <c:v>2018/19</c:v>
                </c:pt>
                <c:pt idx="6">
                  <c:v>2019/20</c:v>
                </c:pt>
              </c:strCache>
            </c:strRef>
          </c:cat>
          <c:val>
            <c:numRef>
              <c:f>Sheet1!$B$8:$H$8</c:f>
              <c:numCache>
                <c:formatCode>0.00%</c:formatCode>
                <c:ptCount val="7"/>
                <c:pt idx="0">
                  <c:v>0.85499999999999998</c:v>
                </c:pt>
                <c:pt idx="1">
                  <c:v>0.83899999999999997</c:v>
                </c:pt>
                <c:pt idx="2">
                  <c:v>0.88</c:v>
                </c:pt>
                <c:pt idx="3">
                  <c:v>0.86599999999999999</c:v>
                </c:pt>
                <c:pt idx="4">
                  <c:v>0.85899999999999999</c:v>
                </c:pt>
                <c:pt idx="5">
                  <c:v>0.877</c:v>
                </c:pt>
                <c:pt idx="6">
                  <c:v>0.90200000000000002</c:v>
                </c:pt>
              </c:numCache>
            </c:numRef>
          </c:val>
          <c:extLst>
            <c:ext xmlns:c16="http://schemas.microsoft.com/office/drawing/2014/chart" uri="{C3380CC4-5D6E-409C-BE32-E72D297353CC}">
              <c16:uniqueId val="{00000000-E64C-4DFF-827A-59D71F329157}"/>
            </c:ext>
          </c:extLst>
        </c:ser>
        <c:dLbls>
          <c:showLegendKey val="0"/>
          <c:showVal val="0"/>
          <c:showCatName val="0"/>
          <c:showSerName val="0"/>
          <c:showPercent val="0"/>
          <c:showBubbleSize val="0"/>
        </c:dLbls>
        <c:gapWidth val="219"/>
        <c:overlap val="-27"/>
        <c:axId val="721119568"/>
        <c:axId val="721120880"/>
      </c:barChart>
      <c:lineChart>
        <c:grouping val="standard"/>
        <c:varyColors val="0"/>
        <c:ser>
          <c:idx val="1"/>
          <c:order val="1"/>
          <c:tx>
            <c:strRef>
              <c:f>Sheet1!$A$9</c:f>
              <c:strCache>
                <c:ptCount val="1"/>
                <c:pt idx="0">
                  <c:v>West Midlands average</c:v>
                </c:pt>
              </c:strCache>
            </c:strRef>
          </c:tx>
          <c:spPr>
            <a:ln w="28575" cap="rnd">
              <a:solidFill>
                <a:schemeClr val="accent2"/>
              </a:solidFill>
              <a:round/>
            </a:ln>
            <a:effectLst/>
          </c:spPr>
          <c:marker>
            <c:symbol val="none"/>
          </c:marker>
          <c:cat>
            <c:strRef>
              <c:f>Sheet1!$B$7:$H$7</c:f>
              <c:strCache>
                <c:ptCount val="7"/>
                <c:pt idx="0">
                  <c:v>2013/14</c:v>
                </c:pt>
                <c:pt idx="1">
                  <c:v>2014/15</c:v>
                </c:pt>
                <c:pt idx="2">
                  <c:v>2015/16</c:v>
                </c:pt>
                <c:pt idx="3">
                  <c:v>2016/17</c:v>
                </c:pt>
                <c:pt idx="4">
                  <c:v>2017/18</c:v>
                </c:pt>
                <c:pt idx="5">
                  <c:v>2018/19</c:v>
                </c:pt>
                <c:pt idx="6">
                  <c:v>2019/20</c:v>
                </c:pt>
              </c:strCache>
            </c:strRef>
          </c:cat>
          <c:val>
            <c:numRef>
              <c:f>Sheet1!$B$9:$H$9</c:f>
              <c:numCache>
                <c:formatCode>0.00%</c:formatCode>
                <c:ptCount val="7"/>
                <c:pt idx="0">
                  <c:v>0.79900000000000004</c:v>
                </c:pt>
                <c:pt idx="1">
                  <c:v>0.86099999999999999</c:v>
                </c:pt>
                <c:pt idx="2">
                  <c:v>0.85399999999999998</c:v>
                </c:pt>
                <c:pt idx="3">
                  <c:v>0.88300000000000001</c:v>
                </c:pt>
                <c:pt idx="4">
                  <c:v>0.88400000000000001</c:v>
                </c:pt>
                <c:pt idx="5">
                  <c:v>0.878</c:v>
                </c:pt>
                <c:pt idx="6">
                  <c:v>0.86899999999999999</c:v>
                </c:pt>
              </c:numCache>
            </c:numRef>
          </c:val>
          <c:smooth val="0"/>
          <c:extLst>
            <c:ext xmlns:c16="http://schemas.microsoft.com/office/drawing/2014/chart" uri="{C3380CC4-5D6E-409C-BE32-E72D297353CC}">
              <c16:uniqueId val="{00000001-E64C-4DFF-827A-59D71F329157}"/>
            </c:ext>
          </c:extLst>
        </c:ser>
        <c:ser>
          <c:idx val="2"/>
          <c:order val="2"/>
          <c:tx>
            <c:strRef>
              <c:f>Sheet1!$A$10</c:f>
              <c:strCache>
                <c:ptCount val="1"/>
                <c:pt idx="0">
                  <c:v>All England average</c:v>
                </c:pt>
              </c:strCache>
            </c:strRef>
          </c:tx>
          <c:spPr>
            <a:ln w="28575" cap="rnd">
              <a:solidFill>
                <a:schemeClr val="accent3"/>
              </a:solidFill>
              <a:round/>
            </a:ln>
            <a:effectLst/>
          </c:spPr>
          <c:marker>
            <c:symbol val="none"/>
          </c:marker>
          <c:cat>
            <c:strRef>
              <c:f>Sheet1!$B$7:$H$7</c:f>
              <c:strCache>
                <c:ptCount val="7"/>
                <c:pt idx="0">
                  <c:v>2013/14</c:v>
                </c:pt>
                <c:pt idx="1">
                  <c:v>2014/15</c:v>
                </c:pt>
                <c:pt idx="2">
                  <c:v>2015/16</c:v>
                </c:pt>
                <c:pt idx="3">
                  <c:v>2016/17</c:v>
                </c:pt>
                <c:pt idx="4">
                  <c:v>2017/18</c:v>
                </c:pt>
                <c:pt idx="5">
                  <c:v>2018/19</c:v>
                </c:pt>
                <c:pt idx="6">
                  <c:v>2019/20</c:v>
                </c:pt>
              </c:strCache>
            </c:strRef>
          </c:cat>
          <c:val>
            <c:numRef>
              <c:f>Sheet1!$B$10:$H$10</c:f>
              <c:numCache>
                <c:formatCode>0.00%</c:formatCode>
                <c:ptCount val="7"/>
                <c:pt idx="0">
                  <c:v>0.79200000000000004</c:v>
                </c:pt>
                <c:pt idx="1">
                  <c:v>0.84499999999999997</c:v>
                </c:pt>
                <c:pt idx="2">
                  <c:v>0.86699999999999999</c:v>
                </c:pt>
                <c:pt idx="3">
                  <c:v>0.86399999999999999</c:v>
                </c:pt>
                <c:pt idx="4">
                  <c:v>0.86299999999999999</c:v>
                </c:pt>
                <c:pt idx="5">
                  <c:v>0.86899999999999999</c:v>
                </c:pt>
                <c:pt idx="6">
                  <c:v>0.86799999999999999</c:v>
                </c:pt>
              </c:numCache>
            </c:numRef>
          </c:val>
          <c:smooth val="0"/>
          <c:extLst>
            <c:ext xmlns:c16="http://schemas.microsoft.com/office/drawing/2014/chart" uri="{C3380CC4-5D6E-409C-BE32-E72D297353CC}">
              <c16:uniqueId val="{00000002-E64C-4DFF-827A-59D71F329157}"/>
            </c:ext>
          </c:extLst>
        </c:ser>
        <c:dLbls>
          <c:showLegendKey val="0"/>
          <c:showVal val="0"/>
          <c:showCatName val="0"/>
          <c:showSerName val="0"/>
          <c:showPercent val="0"/>
          <c:showBubbleSize val="0"/>
        </c:dLbls>
        <c:marker val="1"/>
        <c:smooth val="0"/>
        <c:axId val="721119568"/>
        <c:axId val="721120880"/>
      </c:lineChart>
      <c:catAx>
        <c:axId val="72111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120880"/>
        <c:crosses val="autoZero"/>
        <c:auto val="1"/>
        <c:lblAlgn val="ctr"/>
        <c:lblOffset val="100"/>
        <c:noMultiLvlLbl val="0"/>
      </c:catAx>
      <c:valAx>
        <c:axId val="7211208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11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14260717410323E-2"/>
          <c:y val="4.7722342733188719E-2"/>
          <c:w val="0.68063560804899392"/>
          <c:h val="0.82306078876799837"/>
        </c:manualLayout>
      </c:layout>
      <c:barChart>
        <c:barDir val="col"/>
        <c:grouping val="clustered"/>
        <c:varyColors val="0"/>
        <c:ser>
          <c:idx val="0"/>
          <c:order val="0"/>
          <c:tx>
            <c:strRef>
              <c:f>SG!$A$2</c:f>
              <c:strCache>
                <c:ptCount val="1"/>
                <c:pt idx="0">
                  <c:v>Safeguarding Concerns received</c:v>
                </c:pt>
              </c:strCache>
            </c:strRef>
          </c:tx>
          <c:spPr>
            <a:solidFill>
              <a:schemeClr val="accent1"/>
            </a:solidFill>
            <a:ln>
              <a:noFill/>
            </a:ln>
            <a:effectLst/>
          </c:spPr>
          <c:invertIfNegative val="0"/>
          <c:cat>
            <c:strRef>
              <c:f>SG!$B$1:$I$1</c:f>
              <c:strCache>
                <c:ptCount val="8"/>
                <c:pt idx="0">
                  <c:v>2015/16</c:v>
                </c:pt>
                <c:pt idx="1">
                  <c:v>2016/17</c:v>
                </c:pt>
                <c:pt idx="2">
                  <c:v>2017/18</c:v>
                </c:pt>
                <c:pt idx="3">
                  <c:v>2018/19</c:v>
                </c:pt>
                <c:pt idx="4">
                  <c:v>2019/20</c:v>
                </c:pt>
                <c:pt idx="5">
                  <c:v>2020/21</c:v>
                </c:pt>
                <c:pt idx="6">
                  <c:v>2021/22</c:v>
                </c:pt>
                <c:pt idx="7">
                  <c:v>2022/23</c:v>
                </c:pt>
              </c:strCache>
            </c:strRef>
          </c:cat>
          <c:val>
            <c:numRef>
              <c:f>SG!$B$2:$I$2</c:f>
              <c:numCache>
                <c:formatCode>General</c:formatCode>
                <c:ptCount val="8"/>
                <c:pt idx="0">
                  <c:v>1760</c:v>
                </c:pt>
                <c:pt idx="1">
                  <c:v>1787</c:v>
                </c:pt>
                <c:pt idx="2">
                  <c:v>1734</c:v>
                </c:pt>
                <c:pt idx="3">
                  <c:v>1930</c:v>
                </c:pt>
                <c:pt idx="4">
                  <c:v>1908</c:v>
                </c:pt>
                <c:pt idx="5">
                  <c:v>2107</c:v>
                </c:pt>
                <c:pt idx="6">
                  <c:v>2550</c:v>
                </c:pt>
                <c:pt idx="7">
                  <c:v>2256</c:v>
                </c:pt>
              </c:numCache>
            </c:numRef>
          </c:val>
          <c:extLst>
            <c:ext xmlns:c16="http://schemas.microsoft.com/office/drawing/2014/chart" uri="{C3380CC4-5D6E-409C-BE32-E72D297353CC}">
              <c16:uniqueId val="{00000000-99F4-42EA-9F64-300B13D6AACA}"/>
            </c:ext>
          </c:extLst>
        </c:ser>
        <c:ser>
          <c:idx val="1"/>
          <c:order val="1"/>
          <c:tx>
            <c:strRef>
              <c:f>SG!$A$3</c:f>
              <c:strCache>
                <c:ptCount val="1"/>
                <c:pt idx="0">
                  <c:v>Safeguarding Enquiries opened</c:v>
                </c:pt>
              </c:strCache>
            </c:strRef>
          </c:tx>
          <c:spPr>
            <a:solidFill>
              <a:schemeClr val="accent2"/>
            </a:solidFill>
            <a:ln>
              <a:noFill/>
            </a:ln>
            <a:effectLst/>
          </c:spPr>
          <c:invertIfNegative val="0"/>
          <c:cat>
            <c:strRef>
              <c:f>SG!$B$1:$I$1</c:f>
              <c:strCache>
                <c:ptCount val="8"/>
                <c:pt idx="0">
                  <c:v>2015/16</c:v>
                </c:pt>
                <c:pt idx="1">
                  <c:v>2016/17</c:v>
                </c:pt>
                <c:pt idx="2">
                  <c:v>2017/18</c:v>
                </c:pt>
                <c:pt idx="3">
                  <c:v>2018/19</c:v>
                </c:pt>
                <c:pt idx="4">
                  <c:v>2019/20</c:v>
                </c:pt>
                <c:pt idx="5">
                  <c:v>2020/21</c:v>
                </c:pt>
                <c:pt idx="6">
                  <c:v>2021/22</c:v>
                </c:pt>
                <c:pt idx="7">
                  <c:v>2022/23</c:v>
                </c:pt>
              </c:strCache>
            </c:strRef>
          </c:cat>
          <c:val>
            <c:numRef>
              <c:f>SG!$B$3:$I$3</c:f>
              <c:numCache>
                <c:formatCode>General</c:formatCode>
                <c:ptCount val="8"/>
                <c:pt idx="0">
                  <c:v>383</c:v>
                </c:pt>
                <c:pt idx="1">
                  <c:v>447</c:v>
                </c:pt>
                <c:pt idx="2">
                  <c:v>466</c:v>
                </c:pt>
                <c:pt idx="3">
                  <c:v>292</c:v>
                </c:pt>
                <c:pt idx="4">
                  <c:v>315</c:v>
                </c:pt>
                <c:pt idx="5">
                  <c:v>209</c:v>
                </c:pt>
                <c:pt idx="6">
                  <c:v>179</c:v>
                </c:pt>
                <c:pt idx="7">
                  <c:v>158</c:v>
                </c:pt>
              </c:numCache>
            </c:numRef>
          </c:val>
          <c:extLst>
            <c:ext xmlns:c16="http://schemas.microsoft.com/office/drawing/2014/chart" uri="{C3380CC4-5D6E-409C-BE32-E72D297353CC}">
              <c16:uniqueId val="{00000001-99F4-42EA-9F64-300B13D6AACA}"/>
            </c:ext>
          </c:extLst>
        </c:ser>
        <c:ser>
          <c:idx val="2"/>
          <c:order val="2"/>
          <c:tx>
            <c:strRef>
              <c:f>SG!$A$15</c:f>
              <c:strCache>
                <c:ptCount val="1"/>
                <c:pt idx="0">
                  <c:v>Total number of concluded cases where abuse is fully or partially substantiated</c:v>
                </c:pt>
              </c:strCache>
            </c:strRef>
          </c:tx>
          <c:spPr>
            <a:solidFill>
              <a:schemeClr val="accent3"/>
            </a:solidFill>
            <a:ln>
              <a:noFill/>
            </a:ln>
            <a:effectLst/>
          </c:spPr>
          <c:invertIfNegative val="0"/>
          <c:cat>
            <c:strRef>
              <c:f>SG!$B$1:$I$1</c:f>
              <c:strCache>
                <c:ptCount val="8"/>
                <c:pt idx="0">
                  <c:v>2015/16</c:v>
                </c:pt>
                <c:pt idx="1">
                  <c:v>2016/17</c:v>
                </c:pt>
                <c:pt idx="2">
                  <c:v>2017/18</c:v>
                </c:pt>
                <c:pt idx="3">
                  <c:v>2018/19</c:v>
                </c:pt>
                <c:pt idx="4">
                  <c:v>2019/20</c:v>
                </c:pt>
                <c:pt idx="5">
                  <c:v>2020/21</c:v>
                </c:pt>
                <c:pt idx="6">
                  <c:v>2021/22</c:v>
                </c:pt>
                <c:pt idx="7">
                  <c:v>2022/23</c:v>
                </c:pt>
              </c:strCache>
            </c:strRef>
          </c:cat>
          <c:val>
            <c:numRef>
              <c:f>SG!$B$15:$I$15</c:f>
              <c:numCache>
                <c:formatCode>General</c:formatCode>
                <c:ptCount val="8"/>
                <c:pt idx="0">
                  <c:v>124</c:v>
                </c:pt>
                <c:pt idx="1">
                  <c:v>168</c:v>
                </c:pt>
                <c:pt idx="2">
                  <c:v>196</c:v>
                </c:pt>
                <c:pt idx="3">
                  <c:v>157</c:v>
                </c:pt>
                <c:pt idx="4">
                  <c:v>264</c:v>
                </c:pt>
                <c:pt idx="5">
                  <c:v>178</c:v>
                </c:pt>
                <c:pt idx="6">
                  <c:v>156</c:v>
                </c:pt>
                <c:pt idx="7">
                  <c:v>64</c:v>
                </c:pt>
              </c:numCache>
            </c:numRef>
          </c:val>
          <c:extLst>
            <c:ext xmlns:c16="http://schemas.microsoft.com/office/drawing/2014/chart" uri="{C3380CC4-5D6E-409C-BE32-E72D297353CC}">
              <c16:uniqueId val="{00000002-99F4-42EA-9F64-300B13D6AACA}"/>
            </c:ext>
          </c:extLst>
        </c:ser>
        <c:dLbls>
          <c:showLegendKey val="0"/>
          <c:showVal val="0"/>
          <c:showCatName val="0"/>
          <c:showSerName val="0"/>
          <c:showPercent val="0"/>
          <c:showBubbleSize val="0"/>
        </c:dLbls>
        <c:gapWidth val="219"/>
        <c:overlap val="-27"/>
        <c:axId val="283476344"/>
        <c:axId val="283477328"/>
      </c:barChart>
      <c:catAx>
        <c:axId val="28347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477328"/>
        <c:crosses val="autoZero"/>
        <c:auto val="1"/>
        <c:lblAlgn val="ctr"/>
        <c:lblOffset val="100"/>
        <c:noMultiLvlLbl val="0"/>
      </c:catAx>
      <c:valAx>
        <c:axId val="283477328"/>
        <c:scaling>
          <c:orientation val="minMax"/>
          <c:max val="2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476344"/>
        <c:crosses val="autoZero"/>
        <c:crossBetween val="between"/>
      </c:valAx>
      <c:spPr>
        <a:noFill/>
        <a:ln>
          <a:noFill/>
        </a:ln>
        <a:effectLst/>
      </c:spPr>
    </c:plotArea>
    <c:legend>
      <c:legendPos val="r"/>
      <c:layout>
        <c:manualLayout>
          <c:xMode val="edge"/>
          <c:yMode val="edge"/>
          <c:x val="0.77300874890638671"/>
          <c:y val="7.0808909303003792E-2"/>
          <c:w val="0.2103245844269466"/>
          <c:h val="0.881946631671041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330489938757663E-2"/>
          <c:y val="0"/>
          <c:w val="0.60416666666666663"/>
          <c:h val="1"/>
        </c:manualLayout>
      </c:layout>
      <c:pieChart>
        <c:varyColors val="1"/>
        <c:ser>
          <c:idx val="1"/>
          <c:order val="0"/>
          <c:tx>
            <c:strRef>
              <c:f>SG!$D$63</c:f>
              <c:strCache>
                <c:ptCount val="1"/>
                <c:pt idx="0">
                  <c:v>2022-23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7C-4A4F-934D-5029761D18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7C-4A4F-934D-5029761D18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17C-4A4F-934D-5029761D18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17C-4A4F-934D-5029761D188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17C-4A4F-934D-5029761D188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17C-4A4F-934D-5029761D188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17C-4A4F-934D-5029761D188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17C-4A4F-934D-5029761D188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917C-4A4F-934D-5029761D188D}"/>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917C-4A4F-934D-5029761D188D}"/>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917C-4A4F-934D-5029761D188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SG!$A$64:$A$74</c:f>
              <c:strCache>
                <c:ptCount val="11"/>
                <c:pt idx="0">
                  <c:v>Care Home - Nursing</c:v>
                </c:pt>
                <c:pt idx="1">
                  <c:v>Care Home - Residential</c:v>
                </c:pt>
                <c:pt idx="2">
                  <c:v>Hospital - Acute</c:v>
                </c:pt>
                <c:pt idx="3">
                  <c:v>Hospital - Community</c:v>
                </c:pt>
                <c:pt idx="4">
                  <c:v>Hospital - MH</c:v>
                </c:pt>
                <c:pt idx="5">
                  <c:v>In a Community Service</c:v>
                </c:pt>
                <c:pt idx="6">
                  <c:v>In the Community (Excluding Community Services)</c:v>
                </c:pt>
                <c:pt idx="7">
                  <c:v>Not identified</c:v>
                </c:pt>
                <c:pt idx="8">
                  <c:v>Other (please give details)</c:v>
                </c:pt>
                <c:pt idx="9">
                  <c:v>Own home</c:v>
                </c:pt>
                <c:pt idx="10">
                  <c:v>Unknown</c:v>
                </c:pt>
              </c:strCache>
            </c:strRef>
          </c:cat>
          <c:val>
            <c:numRef>
              <c:f>SG!$D$64:$D$74</c:f>
              <c:numCache>
                <c:formatCode>General</c:formatCode>
                <c:ptCount val="11"/>
                <c:pt idx="0">
                  <c:v>303</c:v>
                </c:pt>
                <c:pt idx="1">
                  <c:v>410</c:v>
                </c:pt>
                <c:pt idx="2">
                  <c:v>80</c:v>
                </c:pt>
                <c:pt idx="3">
                  <c:v>29</c:v>
                </c:pt>
                <c:pt idx="4">
                  <c:v>6</c:v>
                </c:pt>
                <c:pt idx="5">
                  <c:v>40</c:v>
                </c:pt>
                <c:pt idx="6">
                  <c:v>78</c:v>
                </c:pt>
                <c:pt idx="7">
                  <c:v>110</c:v>
                </c:pt>
                <c:pt idx="8">
                  <c:v>109</c:v>
                </c:pt>
                <c:pt idx="9">
                  <c:v>1059</c:v>
                </c:pt>
                <c:pt idx="10">
                  <c:v>32</c:v>
                </c:pt>
              </c:numCache>
            </c:numRef>
          </c:val>
          <c:extLst>
            <c:ext xmlns:c16="http://schemas.microsoft.com/office/drawing/2014/chart" uri="{C3380CC4-5D6E-409C-BE32-E72D297353CC}">
              <c16:uniqueId val="{00000016-917C-4A4F-934D-5029761D188D}"/>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682764654418201"/>
          <c:y val="3.1454870224555259E-2"/>
          <c:w val="0.33650568678915138"/>
          <c:h val="0.942136191309419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A28-466D-BD63-1EDB316180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A28-466D-BD63-1EDB316180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A28-466D-BD63-1EDB316180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A28-466D-BD63-1EDB3161800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A28-466D-BD63-1EDB3161800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A28-466D-BD63-1EDB3161800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A28-466D-BD63-1EDB3161800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A28-466D-BD63-1EDB3161800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A28-466D-BD63-1EDB3161800D}"/>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7A28-466D-BD63-1EDB3161800D}"/>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7A28-466D-BD63-1EDB316180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SG!$A$18:$A$28</c:f>
              <c:strCache>
                <c:ptCount val="11"/>
                <c:pt idx="0">
                  <c:v>Discriminatory</c:v>
                </c:pt>
                <c:pt idx="1">
                  <c:v>Domestic Abuse</c:v>
                </c:pt>
                <c:pt idx="2">
                  <c:v>Financial and Material</c:v>
                </c:pt>
                <c:pt idx="3">
                  <c:v>Modern Slavery</c:v>
                </c:pt>
                <c:pt idx="4">
                  <c:v>Neglect and Omission</c:v>
                </c:pt>
                <c:pt idx="5">
                  <c:v>Organisational</c:v>
                </c:pt>
                <c:pt idx="6">
                  <c:v>Physical</c:v>
                </c:pt>
                <c:pt idx="7">
                  <c:v>Psychological/Emotional</c:v>
                </c:pt>
                <c:pt idx="8">
                  <c:v>Self Neglect</c:v>
                </c:pt>
                <c:pt idx="9">
                  <c:v>Sexual</c:v>
                </c:pt>
                <c:pt idx="10">
                  <c:v>Sexual Exploitation</c:v>
                </c:pt>
              </c:strCache>
            </c:strRef>
          </c:cat>
          <c:val>
            <c:numRef>
              <c:f>SG!$D$18:$D$28</c:f>
              <c:numCache>
                <c:formatCode>General</c:formatCode>
                <c:ptCount val="11"/>
                <c:pt idx="0">
                  <c:v>0</c:v>
                </c:pt>
                <c:pt idx="1">
                  <c:v>17</c:v>
                </c:pt>
                <c:pt idx="2">
                  <c:v>58</c:v>
                </c:pt>
                <c:pt idx="3">
                  <c:v>0</c:v>
                </c:pt>
                <c:pt idx="4">
                  <c:v>45</c:v>
                </c:pt>
                <c:pt idx="5">
                  <c:v>3</c:v>
                </c:pt>
                <c:pt idx="6">
                  <c:v>27</c:v>
                </c:pt>
                <c:pt idx="7">
                  <c:v>44</c:v>
                </c:pt>
                <c:pt idx="8">
                  <c:v>39</c:v>
                </c:pt>
                <c:pt idx="9">
                  <c:v>2</c:v>
                </c:pt>
                <c:pt idx="10">
                  <c:v>4</c:v>
                </c:pt>
              </c:numCache>
            </c:numRef>
          </c:val>
          <c:extLst>
            <c:ext xmlns:c16="http://schemas.microsoft.com/office/drawing/2014/chart" uri="{C3380CC4-5D6E-409C-BE32-E72D297353CC}">
              <c16:uniqueId val="{00000016-7A28-466D-BD63-1EDB3161800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5"/>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915-4181-BFEA-97C513895A3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915-4181-BFEA-97C513895A3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915-4181-BFEA-97C513895A3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915-4181-BFEA-97C513895A3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915-4181-BFEA-97C513895A3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915-4181-BFEA-97C513895A3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915-4181-BFEA-97C513895A3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915-4181-BFEA-97C513895A3C}"/>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4915-4181-BFEA-97C513895A3C}"/>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4915-4181-BFEA-97C513895A3C}"/>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4915-4181-BFEA-97C513895A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SG!$A$31:$A$41</c:f>
              <c:strCache>
                <c:ptCount val="11"/>
                <c:pt idx="0">
                  <c:v>Discriminatory</c:v>
                </c:pt>
                <c:pt idx="1">
                  <c:v>Domestic Abuse</c:v>
                </c:pt>
                <c:pt idx="2">
                  <c:v>Financial and Material</c:v>
                </c:pt>
                <c:pt idx="3">
                  <c:v>Modern Slavery</c:v>
                </c:pt>
                <c:pt idx="4">
                  <c:v>Neglect and Omission</c:v>
                </c:pt>
                <c:pt idx="5">
                  <c:v>Institutional</c:v>
                </c:pt>
                <c:pt idx="6">
                  <c:v>Physical</c:v>
                </c:pt>
                <c:pt idx="7">
                  <c:v>Psychological/Emotional</c:v>
                </c:pt>
                <c:pt idx="8">
                  <c:v>Self Neglect</c:v>
                </c:pt>
                <c:pt idx="9">
                  <c:v>Sexual</c:v>
                </c:pt>
                <c:pt idx="10">
                  <c:v>Sexual Exploitation</c:v>
                </c:pt>
              </c:strCache>
            </c:strRef>
          </c:cat>
          <c:val>
            <c:numRef>
              <c:f>SG!$I$31:$I$41</c:f>
              <c:numCache>
                <c:formatCode>General</c:formatCode>
                <c:ptCount val="11"/>
                <c:pt idx="0">
                  <c:v>0</c:v>
                </c:pt>
                <c:pt idx="1">
                  <c:v>6</c:v>
                </c:pt>
                <c:pt idx="2">
                  <c:v>39</c:v>
                </c:pt>
                <c:pt idx="3">
                  <c:v>0</c:v>
                </c:pt>
                <c:pt idx="4">
                  <c:v>29</c:v>
                </c:pt>
                <c:pt idx="5">
                  <c:v>5</c:v>
                </c:pt>
                <c:pt idx="6">
                  <c:v>21</c:v>
                </c:pt>
                <c:pt idx="7">
                  <c:v>30</c:v>
                </c:pt>
                <c:pt idx="8">
                  <c:v>24</c:v>
                </c:pt>
                <c:pt idx="9">
                  <c:v>3</c:v>
                </c:pt>
                <c:pt idx="10">
                  <c:v>1</c:v>
                </c:pt>
              </c:numCache>
            </c:numRef>
          </c:val>
          <c:extLst>
            <c:ext xmlns:c16="http://schemas.microsoft.com/office/drawing/2014/chart" uri="{C3380CC4-5D6E-409C-BE32-E72D297353CC}">
              <c16:uniqueId val="{00000016-4915-4181-BFEA-97C513895A3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3DF0-B3E1-481E-9794-2C3EE664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6417</Words>
  <Characters>36582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42914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Bonney, Anne</dc:creator>
  <cp:keywords/>
  <dc:description/>
  <cp:lastModifiedBy>O'Keefe, Kate</cp:lastModifiedBy>
  <cp:revision>2</cp:revision>
  <cp:lastPrinted>2020-10-22T10:07:00Z</cp:lastPrinted>
  <dcterms:created xsi:type="dcterms:W3CDTF">2023-09-25T08:01:00Z</dcterms:created>
  <dcterms:modified xsi:type="dcterms:W3CDTF">2023-09-25T08:01:00Z</dcterms:modified>
</cp:coreProperties>
</file>